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86E" w:rsidRDefault="006003F0">
      <w:pPr>
        <w:pBdr>
          <w:bottom w:val="single" w:sz="6" w:space="1" w:color="00000A"/>
        </w:pBdr>
        <w:jc w:val="center"/>
        <w:rPr>
          <w:b/>
          <w:sz w:val="72"/>
          <w:szCs w:val="9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1747DA">
            <wp:simplePos x="0" y="0"/>
            <wp:positionH relativeFrom="column">
              <wp:posOffset>3491230</wp:posOffset>
            </wp:positionH>
            <wp:positionV relativeFrom="paragraph">
              <wp:posOffset>214630</wp:posOffset>
            </wp:positionV>
            <wp:extent cx="2085975" cy="561975"/>
            <wp:effectExtent l="0" t="0" r="9525" b="9525"/>
            <wp:wrapSquare wrapText="bothSides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7BD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610</wp:posOffset>
            </wp:positionV>
            <wp:extent cx="3048000" cy="864260"/>
            <wp:effectExtent l="0" t="0" r="0" b="0"/>
            <wp:wrapSquare wrapText="bothSides"/>
            <wp:docPr id="1" name="Picture 10" descr="AMSP logo česky velke pruhled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0" descr="AMSP logo česky velke pruhled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308" cy="866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686E" w:rsidRDefault="0002686E">
      <w:pPr>
        <w:pBdr>
          <w:bottom w:val="single" w:sz="6" w:space="1" w:color="00000A"/>
        </w:pBdr>
        <w:jc w:val="center"/>
        <w:rPr>
          <w:b/>
          <w:sz w:val="72"/>
          <w:szCs w:val="96"/>
        </w:rPr>
      </w:pPr>
    </w:p>
    <w:p w:rsidR="00BB7BD1" w:rsidRDefault="00BB7BD1">
      <w:pPr>
        <w:pBdr>
          <w:bottom w:val="single" w:sz="6" w:space="1" w:color="00000A"/>
        </w:pBdr>
        <w:jc w:val="center"/>
        <w:rPr>
          <w:b/>
          <w:sz w:val="56"/>
          <w:szCs w:val="56"/>
        </w:rPr>
      </w:pPr>
    </w:p>
    <w:p w:rsidR="0002686E" w:rsidRDefault="00BB7BD1">
      <w:pPr>
        <w:pBdr>
          <w:bottom w:val="single" w:sz="6" w:space="1" w:color="00000A"/>
        </w:pBd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Analýza s</w:t>
      </w:r>
      <w:r w:rsidR="0059349D">
        <w:rPr>
          <w:b/>
          <w:sz w:val="56"/>
          <w:szCs w:val="56"/>
        </w:rPr>
        <w:t>luž</w:t>
      </w:r>
      <w:r>
        <w:rPr>
          <w:b/>
          <w:sz w:val="56"/>
          <w:szCs w:val="56"/>
        </w:rPr>
        <w:t>eb</w:t>
      </w:r>
      <w:r w:rsidR="0059349D">
        <w:rPr>
          <w:b/>
          <w:sz w:val="56"/>
          <w:szCs w:val="56"/>
        </w:rPr>
        <w:t xml:space="preserve"> v české ekonomice</w:t>
      </w:r>
    </w:p>
    <w:p w:rsidR="00BB7BD1" w:rsidRDefault="00BB7BD1">
      <w:pPr>
        <w:pBdr>
          <w:bottom w:val="single" w:sz="6" w:space="1" w:color="00000A"/>
        </w:pBdr>
        <w:jc w:val="center"/>
        <w:rPr>
          <w:b/>
          <w:sz w:val="28"/>
          <w:szCs w:val="28"/>
        </w:rPr>
      </w:pPr>
    </w:p>
    <w:p w:rsidR="00BB7BD1" w:rsidRDefault="00BB7BD1">
      <w:pPr>
        <w:pBdr>
          <w:bottom w:val="single" w:sz="6" w:space="1" w:color="00000A"/>
        </w:pBdr>
        <w:jc w:val="center"/>
        <w:rPr>
          <w:b/>
          <w:sz w:val="28"/>
          <w:szCs w:val="28"/>
        </w:rPr>
      </w:pPr>
    </w:p>
    <w:p w:rsidR="0002686E" w:rsidRDefault="0059349D">
      <w:pPr>
        <w:pBdr>
          <w:bottom w:val="single" w:sz="6" w:space="1" w:color="00000A"/>
        </w:pBdr>
        <w:jc w:val="center"/>
        <w:rPr>
          <w:b/>
        </w:rPr>
      </w:pPr>
      <w:r>
        <w:rPr>
          <w:b/>
          <w:sz w:val="28"/>
          <w:szCs w:val="28"/>
        </w:rPr>
        <w:t xml:space="preserve">Zpracoval tým Asociace malých a středních podniků a živnostníků ČR </w:t>
      </w:r>
    </w:p>
    <w:p w:rsidR="00BB7BD1" w:rsidRPr="00BB7BD1" w:rsidRDefault="00BB7BD1" w:rsidP="00BB7BD1">
      <w:pPr>
        <w:pBdr>
          <w:bottom w:val="single" w:sz="6" w:space="1" w:color="00000A"/>
        </w:pBdr>
        <w:jc w:val="center"/>
        <w:rPr>
          <w:b/>
          <w:sz w:val="28"/>
          <w:szCs w:val="28"/>
        </w:rPr>
      </w:pPr>
      <w:r w:rsidRPr="00BB7BD1">
        <w:rPr>
          <w:b/>
          <w:sz w:val="28"/>
          <w:szCs w:val="28"/>
        </w:rPr>
        <w:t>Květen 2019</w:t>
      </w:r>
    </w:p>
    <w:p w:rsidR="0002686E" w:rsidRDefault="0002686E">
      <w:pPr>
        <w:pBdr>
          <w:bottom w:val="single" w:sz="6" w:space="1" w:color="00000A"/>
        </w:pBdr>
        <w:jc w:val="center"/>
        <w:rPr>
          <w:b/>
        </w:rPr>
      </w:pPr>
    </w:p>
    <w:p w:rsidR="0002686E" w:rsidRDefault="0002686E">
      <w:pPr>
        <w:pBdr>
          <w:bottom w:val="single" w:sz="6" w:space="1" w:color="00000A"/>
        </w:pBdr>
        <w:jc w:val="center"/>
        <w:rPr>
          <w:b/>
        </w:rPr>
      </w:pPr>
    </w:p>
    <w:p w:rsidR="00BB7BD1" w:rsidRDefault="00BB7BD1">
      <w:pPr>
        <w:pBdr>
          <w:bottom w:val="single" w:sz="6" w:space="1" w:color="00000A"/>
        </w:pBdr>
        <w:jc w:val="center"/>
        <w:rPr>
          <w:b/>
        </w:rPr>
      </w:pPr>
    </w:p>
    <w:p w:rsidR="00BB7BD1" w:rsidRDefault="00BB7BD1">
      <w:pPr>
        <w:pBdr>
          <w:bottom w:val="single" w:sz="6" w:space="1" w:color="00000A"/>
        </w:pBdr>
        <w:jc w:val="center"/>
        <w:rPr>
          <w:b/>
        </w:rPr>
      </w:pPr>
    </w:p>
    <w:p w:rsidR="00BB7BD1" w:rsidRDefault="00BB7BD1">
      <w:pPr>
        <w:pBdr>
          <w:bottom w:val="single" w:sz="6" w:space="1" w:color="00000A"/>
        </w:pBdr>
        <w:jc w:val="center"/>
        <w:rPr>
          <w:b/>
        </w:rPr>
      </w:pPr>
    </w:p>
    <w:p w:rsidR="00BB7BD1" w:rsidRDefault="00BB7BD1">
      <w:pPr>
        <w:pBdr>
          <w:bottom w:val="single" w:sz="6" w:space="1" w:color="00000A"/>
        </w:pBdr>
        <w:jc w:val="center"/>
        <w:rPr>
          <w:b/>
        </w:rPr>
      </w:pPr>
    </w:p>
    <w:p w:rsidR="00BB7BD1" w:rsidRDefault="00BB7BD1" w:rsidP="00BB7BD1">
      <w:pPr>
        <w:pBdr>
          <w:bottom w:val="single" w:sz="6" w:space="1" w:color="00000A"/>
        </w:pBdr>
        <w:jc w:val="center"/>
        <w:rPr>
          <w:b/>
        </w:rPr>
      </w:pPr>
      <w:r>
        <w:rPr>
          <w:b/>
        </w:rPr>
        <w:t>________________________________________________________________________________</w:t>
      </w:r>
    </w:p>
    <w:p w:rsidR="00BB7BD1" w:rsidRDefault="00BB7BD1">
      <w:pPr>
        <w:pBdr>
          <w:bottom w:val="single" w:sz="6" w:space="1" w:color="00000A"/>
        </w:pBdr>
        <w:jc w:val="center"/>
        <w:rPr>
          <w:b/>
        </w:rPr>
      </w:pPr>
      <w:r>
        <w:rPr>
          <w:b/>
        </w:rPr>
        <w:t>Projekt Rok digitálního podnikání 2019 (RDP 2019) se realizuje</w:t>
      </w:r>
    </w:p>
    <w:p w:rsidR="00BB7BD1" w:rsidRDefault="00BB7BD1">
      <w:pPr>
        <w:pBdr>
          <w:bottom w:val="single" w:sz="6" w:space="1" w:color="00000A"/>
        </w:pBdr>
        <w:jc w:val="center"/>
        <w:rPr>
          <w:b/>
        </w:rPr>
      </w:pPr>
      <w:r>
        <w:rPr>
          <w:b/>
        </w:rPr>
        <w:t>za laskavé podpory těchto generálních partnerů:</w:t>
      </w:r>
    </w:p>
    <w:p w:rsidR="00BB7BD1" w:rsidRDefault="00BB7BD1">
      <w:pPr>
        <w:pBdr>
          <w:bottom w:val="single" w:sz="6" w:space="1" w:color="00000A"/>
        </w:pBdr>
        <w:jc w:val="center"/>
        <w:rPr>
          <w:b/>
        </w:rPr>
      </w:pPr>
    </w:p>
    <w:p w:rsidR="00BB7BD1" w:rsidRDefault="00BB7BD1">
      <w:pPr>
        <w:pBdr>
          <w:bottom w:val="single" w:sz="6" w:space="1" w:color="00000A"/>
        </w:pBdr>
        <w:jc w:val="center"/>
        <w:rPr>
          <w:b/>
        </w:rPr>
      </w:pPr>
      <w:r>
        <w:rPr>
          <w:rFonts w:cs="Calibri"/>
          <w:noProof/>
          <w:sz w:val="20"/>
        </w:rPr>
        <w:drawing>
          <wp:inline distT="0" distB="0" distL="0" distR="0" wp14:anchorId="28C7196B" wp14:editId="7926F11D">
            <wp:extent cx="5760720" cy="91694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ásek partnerov, obr.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>___________________________________________________________</w:t>
      </w:r>
      <w:bookmarkStart w:id="0" w:name="_GoBack"/>
      <w:bookmarkEnd w:id="0"/>
      <w:r>
        <w:rPr>
          <w:b/>
        </w:rPr>
        <w:t>__</w:t>
      </w:r>
    </w:p>
    <w:p w:rsidR="0002686E" w:rsidRPr="00BB7BD1" w:rsidRDefault="0059349D">
      <w:pPr>
        <w:rPr>
          <w:rStyle w:val="Siln"/>
          <w:rFonts w:asciiTheme="minorHAnsi" w:hAnsiTheme="minorHAnsi" w:cstheme="minorHAnsi"/>
          <w:color w:val="333333"/>
          <w:sz w:val="28"/>
          <w:szCs w:val="28"/>
          <w:highlight w:val="white"/>
        </w:rPr>
      </w:pPr>
      <w:r>
        <w:rPr>
          <w:rStyle w:val="Siln"/>
          <w:rFonts w:ascii="Tahoma" w:hAnsi="Tahoma" w:cs="Tahoma"/>
          <w:color w:val="333333"/>
          <w:sz w:val="28"/>
          <w:szCs w:val="28"/>
          <w:shd w:val="clear" w:color="auto" w:fill="FFFFFF"/>
        </w:rPr>
        <w:lastRenderedPageBreak/>
        <w:tab/>
      </w:r>
      <w:r w:rsidRPr="00BB7BD1">
        <w:rPr>
          <w:rStyle w:val="Siln"/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>D</w:t>
      </w:r>
      <w:r w:rsidRPr="00BB7BD1">
        <w:rPr>
          <w:rStyle w:val="Siln"/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>e</w:t>
      </w:r>
      <w:r w:rsidRPr="00BB7BD1">
        <w:rPr>
          <w:rStyle w:val="Siln"/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>f</w:t>
      </w:r>
      <w:r w:rsidRPr="00BB7BD1">
        <w:rPr>
          <w:rStyle w:val="Siln"/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>i</w:t>
      </w:r>
      <w:r w:rsidRPr="00BB7BD1">
        <w:rPr>
          <w:rStyle w:val="Siln"/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>n</w:t>
      </w:r>
      <w:r w:rsidRPr="00BB7BD1">
        <w:rPr>
          <w:rStyle w:val="Siln"/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>i</w:t>
      </w:r>
      <w:r w:rsidRPr="00BB7BD1">
        <w:rPr>
          <w:rStyle w:val="Siln"/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>c</w:t>
      </w:r>
      <w:r w:rsidRPr="00BB7BD1">
        <w:rPr>
          <w:rStyle w:val="Siln"/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>e</w:t>
      </w:r>
      <w:r w:rsidRPr="00BB7BD1">
        <w:rPr>
          <w:rStyle w:val="Siln"/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 xml:space="preserve"> </w:t>
      </w:r>
      <w:r w:rsidRPr="00BB7BD1">
        <w:rPr>
          <w:rStyle w:val="Siln"/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>s</w:t>
      </w:r>
      <w:r w:rsidRPr="00BB7BD1">
        <w:rPr>
          <w:rStyle w:val="Siln"/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>l</w:t>
      </w:r>
      <w:r w:rsidRPr="00BB7BD1">
        <w:rPr>
          <w:rStyle w:val="Siln"/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>užeb</w:t>
      </w:r>
    </w:p>
    <w:p w:rsidR="0002686E" w:rsidRPr="00BB7BD1" w:rsidRDefault="0059349D" w:rsidP="00BB7BD1">
      <w:pPr>
        <w:ind w:firstLine="708"/>
        <w:jc w:val="both"/>
        <w:rPr>
          <w:rFonts w:asciiTheme="minorHAnsi" w:hAnsiTheme="minorHAnsi" w:cstheme="minorHAnsi"/>
        </w:rPr>
      </w:pPr>
      <w:r w:rsidRPr="00BB7BD1">
        <w:rPr>
          <w:rFonts w:asciiTheme="minorHAnsi" w:hAnsiTheme="minorHAnsi" w:cstheme="minorHAnsi"/>
        </w:rPr>
        <w:t>Sféra služeb je souhrnem značně heterogenních ekonomických činností a jejich klasifikace má podstatný význam. Služby lze dělit na dvě základní s</w:t>
      </w:r>
      <w:r w:rsidR="00BB7BD1" w:rsidRPr="00BB7BD1">
        <w:rPr>
          <w:rFonts w:asciiTheme="minorHAnsi" w:hAnsiTheme="minorHAnsi" w:cstheme="minorHAnsi"/>
        </w:rPr>
        <w:t>k</w:t>
      </w:r>
      <w:r w:rsidRPr="00BB7BD1">
        <w:rPr>
          <w:rFonts w:asciiTheme="minorHAnsi" w:hAnsiTheme="minorHAnsi" w:cstheme="minorHAnsi"/>
        </w:rPr>
        <w:t>upiny</w:t>
      </w:r>
      <w:r w:rsidR="00BB7BD1" w:rsidRPr="00BB7BD1">
        <w:rPr>
          <w:rFonts w:asciiTheme="minorHAnsi" w:hAnsiTheme="minorHAnsi" w:cstheme="minorHAnsi"/>
        </w:rPr>
        <w:t>,</w:t>
      </w:r>
      <w:r w:rsidRPr="00BB7BD1">
        <w:rPr>
          <w:rFonts w:asciiTheme="minorHAnsi" w:hAnsiTheme="minorHAnsi" w:cstheme="minorHAnsi"/>
        </w:rPr>
        <w:t xml:space="preserve"> pokud jde o užití jejich </w:t>
      </w:r>
      <w:proofErr w:type="gramStart"/>
      <w:r w:rsidRPr="00BB7BD1">
        <w:rPr>
          <w:rFonts w:asciiTheme="minorHAnsi" w:hAnsiTheme="minorHAnsi" w:cstheme="minorHAnsi"/>
        </w:rPr>
        <w:t>výstupů - služby</w:t>
      </w:r>
      <w:proofErr w:type="gramEnd"/>
      <w:r w:rsidRPr="00BB7BD1">
        <w:rPr>
          <w:rFonts w:asciiTheme="minorHAnsi" w:hAnsiTheme="minorHAnsi" w:cstheme="minorHAnsi"/>
        </w:rPr>
        <w:t xml:space="preserve"> výrobní (např. účetnictví a auditorské služby, reklama, výzkum </w:t>
      </w:r>
      <w:r w:rsidRPr="00BB7BD1">
        <w:rPr>
          <w:rFonts w:asciiTheme="minorHAnsi" w:hAnsiTheme="minorHAnsi" w:cstheme="minorHAnsi"/>
        </w:rPr>
        <w:t xml:space="preserve">a vývoj atd.), jejichž výstup je využíván dalšími firmami, a na služby spotřebitelské (např. maloobchod, stravování a ubytování, čistírny a prádelny apod.), jejichž produkt je určen k finální spotřebě obyvatelstvem. Zvláštní pozici mezi výrobními službami </w:t>
      </w:r>
      <w:r w:rsidRPr="00BB7BD1">
        <w:rPr>
          <w:rFonts w:asciiTheme="minorHAnsi" w:hAnsiTheme="minorHAnsi" w:cstheme="minorHAnsi"/>
        </w:rPr>
        <w:t xml:space="preserve">má skupina „sofistikovanějších“ služeb, které vyžadují vysoce kvalifikovanou pracovní </w:t>
      </w:r>
      <w:proofErr w:type="gramStart"/>
      <w:r w:rsidRPr="00BB7BD1">
        <w:rPr>
          <w:rFonts w:asciiTheme="minorHAnsi" w:hAnsiTheme="minorHAnsi" w:cstheme="minorHAnsi"/>
        </w:rPr>
        <w:t>sílu - bankovnictví</w:t>
      </w:r>
      <w:proofErr w:type="gramEnd"/>
      <w:r w:rsidRPr="00BB7BD1">
        <w:rPr>
          <w:rFonts w:asciiTheme="minorHAnsi" w:hAnsiTheme="minorHAnsi" w:cstheme="minorHAnsi"/>
        </w:rPr>
        <w:t xml:space="preserve">, výzkum a vývoj, počítačové služby, poradenství. </w:t>
      </w:r>
    </w:p>
    <w:p w:rsidR="0002686E" w:rsidRPr="00BB7BD1" w:rsidRDefault="0059349D" w:rsidP="00BB7BD1">
      <w:pPr>
        <w:ind w:firstLine="708"/>
        <w:jc w:val="both"/>
        <w:rPr>
          <w:rFonts w:asciiTheme="minorHAnsi" w:hAnsiTheme="minorHAnsi" w:cstheme="minorHAnsi"/>
        </w:rPr>
      </w:pPr>
      <w:r w:rsidRPr="00BB7BD1">
        <w:rPr>
          <w:rFonts w:asciiTheme="minorHAnsi" w:hAnsiTheme="minorHAnsi" w:cstheme="minorHAnsi"/>
        </w:rPr>
        <w:t>Pro účely tohoto materiálu se vychází z členění ekonomických činností NACE (CZ) a pod obecný pojem „</w:t>
      </w:r>
      <w:r w:rsidRPr="00BB7BD1">
        <w:rPr>
          <w:rFonts w:asciiTheme="minorHAnsi" w:hAnsiTheme="minorHAnsi" w:cstheme="minorHAnsi"/>
        </w:rPr>
        <w:t>služby“ zde zahrnujeme následující činnosti (sekce)</w:t>
      </w:r>
    </w:p>
    <w:p w:rsidR="0002686E" w:rsidRPr="00BB7BD1" w:rsidRDefault="0059349D" w:rsidP="00BB7BD1">
      <w:pPr>
        <w:ind w:firstLine="708"/>
        <w:jc w:val="both"/>
        <w:rPr>
          <w:rFonts w:asciiTheme="minorHAnsi" w:hAnsiTheme="minorHAnsi" w:cstheme="minorHAnsi"/>
        </w:rPr>
      </w:pPr>
      <w:r w:rsidRPr="00BB7BD1">
        <w:rPr>
          <w:rFonts w:asciiTheme="minorHAnsi" w:hAnsiTheme="minorHAnsi" w:cstheme="minorHAnsi"/>
        </w:rPr>
        <w:t xml:space="preserve">G - velkoobchod a maloobchod; opravy a údržba motorových vozidel, H - doprava a skladování, I - ubytování, stravování a pohostinství, J - informační a komunikační činnosti, K - peněžnictví a </w:t>
      </w:r>
      <w:r w:rsidRPr="00BB7BD1">
        <w:rPr>
          <w:rFonts w:asciiTheme="minorHAnsi" w:hAnsiTheme="minorHAnsi" w:cstheme="minorHAnsi"/>
        </w:rPr>
        <w:t>pojišťovnictví, L - činnosti v oblasti nemovitostí, M - profesní, vědecké a technické činnosti, N - administrativní a podpůrné činnosti, O - veřejná správa a obrana; povinné sociální zabezpečení, P – vzdělávání, Q - zdravotní a sociální péče, R - kulturní,</w:t>
      </w:r>
      <w:r w:rsidRPr="00BB7BD1">
        <w:rPr>
          <w:rFonts w:asciiTheme="minorHAnsi" w:hAnsiTheme="minorHAnsi" w:cstheme="minorHAnsi"/>
        </w:rPr>
        <w:t xml:space="preserve"> zábavní a rekreační činnosti, S - ostatní činnosti.</w:t>
      </w:r>
    </w:p>
    <w:p w:rsidR="0002686E" w:rsidRPr="00BB7BD1" w:rsidRDefault="0059349D" w:rsidP="00BB7BD1">
      <w:pPr>
        <w:ind w:firstLine="708"/>
        <w:jc w:val="both"/>
        <w:rPr>
          <w:rFonts w:asciiTheme="minorHAnsi" w:hAnsiTheme="minorHAnsi" w:cstheme="minorHAnsi"/>
        </w:rPr>
      </w:pPr>
      <w:r w:rsidRPr="00BB7BD1">
        <w:rPr>
          <w:rFonts w:asciiTheme="minorHAnsi" w:hAnsiTheme="minorHAnsi" w:cstheme="minorHAnsi"/>
        </w:rPr>
        <w:t xml:space="preserve">Postavení sektoru služeb v ekonomice zemí lze měřit z několika hledisek, nejvhodnějším je jejich podílem na zaměstnanosti či podílem na hrubé přidané hodnotě. </w:t>
      </w:r>
    </w:p>
    <w:p w:rsidR="0002686E" w:rsidRPr="00BB7BD1" w:rsidRDefault="0002686E" w:rsidP="00BB7BD1">
      <w:pPr>
        <w:jc w:val="both"/>
        <w:rPr>
          <w:rFonts w:asciiTheme="minorHAnsi" w:hAnsiTheme="minorHAnsi" w:cstheme="minorHAnsi"/>
        </w:rPr>
      </w:pPr>
    </w:p>
    <w:p w:rsidR="0002686E" w:rsidRPr="00BB7BD1" w:rsidRDefault="0059349D" w:rsidP="00BB7BD1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BB7BD1">
        <w:rPr>
          <w:rFonts w:asciiTheme="minorHAnsi" w:hAnsiTheme="minorHAnsi" w:cstheme="minorHAnsi"/>
          <w:b/>
          <w:sz w:val="32"/>
          <w:szCs w:val="32"/>
        </w:rPr>
        <w:t>Postavení služeb z hlediska zaměstnaných o</w:t>
      </w:r>
      <w:r w:rsidRPr="00BB7BD1">
        <w:rPr>
          <w:rFonts w:asciiTheme="minorHAnsi" w:hAnsiTheme="minorHAnsi" w:cstheme="minorHAnsi"/>
          <w:b/>
          <w:sz w:val="32"/>
          <w:szCs w:val="32"/>
        </w:rPr>
        <w:t>sob</w:t>
      </w:r>
    </w:p>
    <w:p w:rsidR="0002686E" w:rsidRPr="00BB7BD1" w:rsidRDefault="0059349D" w:rsidP="00BB7BD1">
      <w:pPr>
        <w:ind w:firstLine="708"/>
        <w:jc w:val="both"/>
        <w:rPr>
          <w:rFonts w:asciiTheme="minorHAnsi" w:hAnsiTheme="minorHAnsi" w:cstheme="minorHAnsi"/>
        </w:rPr>
      </w:pPr>
      <w:r w:rsidRPr="00BB7BD1">
        <w:rPr>
          <w:rFonts w:asciiTheme="minorHAnsi" w:hAnsiTheme="minorHAnsi" w:cstheme="minorHAnsi"/>
        </w:rPr>
        <w:t>Pokud jde o podíl zaměstnaných osob ve službách, bylo to v ČR v r. 2010 59%, což je stále méně, než je průměr EU a USA, kde bylo již před řadou let ve službách zaměstnáno přes 70, resp. 80% osob. Podíl služeb na celkovém počtu zaměstnaných osob se mezi</w:t>
      </w:r>
      <w:r w:rsidRPr="00BB7BD1">
        <w:rPr>
          <w:rFonts w:asciiTheme="minorHAnsi" w:hAnsiTheme="minorHAnsi" w:cstheme="minorHAnsi"/>
        </w:rPr>
        <w:t xml:space="preserve"> léty 2010 a 2017 o málo snížil, zatímco podíl zpracovatelského průmyslu se v daném období mírně zvýšil; to je odrazem skutečnosti, že česká ekonomika je nadále založená na sektorech průmyslu, což ne zcela odpovídá současným tendencím růstu sektoru služeb </w:t>
      </w:r>
      <w:r w:rsidRPr="00BB7BD1">
        <w:rPr>
          <w:rFonts w:asciiTheme="minorHAnsi" w:hAnsiTheme="minorHAnsi" w:cstheme="minorHAnsi"/>
        </w:rPr>
        <w:t>na úkor průmyslových sektorů v nejvyspělejších zemích. V průběhu roku 2018 se podíl zaměstnaných osob ve službách dostal těsně nad 60</w:t>
      </w:r>
      <w:r w:rsidR="00BB7BD1" w:rsidRPr="00BB7BD1">
        <w:rPr>
          <w:rFonts w:asciiTheme="minorHAnsi" w:hAnsiTheme="minorHAnsi" w:cstheme="minorHAnsi"/>
        </w:rPr>
        <w:t xml:space="preserve"> </w:t>
      </w:r>
      <w:r w:rsidRPr="00BB7BD1">
        <w:rPr>
          <w:rFonts w:asciiTheme="minorHAnsi" w:hAnsiTheme="minorHAnsi" w:cstheme="minorHAnsi"/>
        </w:rPr>
        <w:t xml:space="preserve">%.        </w:t>
      </w:r>
    </w:p>
    <w:p w:rsidR="0002686E" w:rsidRPr="00BB7BD1" w:rsidRDefault="0059349D">
      <w:pPr>
        <w:rPr>
          <w:rStyle w:val="Siln"/>
          <w:rFonts w:asciiTheme="minorHAnsi" w:hAnsiTheme="minorHAnsi" w:cstheme="minorHAnsi"/>
          <w:color w:val="333333"/>
          <w:sz w:val="28"/>
          <w:szCs w:val="28"/>
          <w:highlight w:val="white"/>
        </w:rPr>
      </w:pPr>
      <w:r w:rsidRPr="00BB7BD1">
        <w:rPr>
          <w:rStyle w:val="Siln"/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 xml:space="preserve">Srovnání zaměstnanosti dle sektorů </w:t>
      </w:r>
    </w:p>
    <w:p w:rsidR="0002686E" w:rsidRPr="00BB7BD1" w:rsidRDefault="0059349D">
      <w:pPr>
        <w:rPr>
          <w:rStyle w:val="Siln"/>
          <w:rFonts w:asciiTheme="minorHAnsi" w:hAnsiTheme="minorHAnsi" w:cstheme="minorHAnsi"/>
          <w:color w:val="333333"/>
          <w:szCs w:val="24"/>
          <w:highlight w:val="white"/>
        </w:rPr>
      </w:pPr>
      <w:r w:rsidRPr="00BB7BD1">
        <w:rPr>
          <w:rStyle w:val="Siln"/>
          <w:rFonts w:asciiTheme="minorHAnsi" w:hAnsiTheme="minorHAnsi" w:cstheme="minorHAnsi"/>
          <w:color w:val="333333"/>
          <w:szCs w:val="24"/>
          <w:shd w:val="clear" w:color="auto" w:fill="FFFFFF"/>
        </w:rPr>
        <w:tab/>
      </w:r>
      <w:r w:rsidRPr="00BB7BD1">
        <w:rPr>
          <w:rStyle w:val="Siln"/>
          <w:rFonts w:asciiTheme="minorHAnsi" w:hAnsiTheme="minorHAnsi" w:cstheme="minorHAnsi"/>
          <w:color w:val="333333"/>
          <w:szCs w:val="24"/>
          <w:shd w:val="clear" w:color="auto" w:fill="FFFFFF"/>
        </w:rPr>
        <w:tab/>
      </w:r>
      <w:r w:rsidRPr="00BB7BD1">
        <w:rPr>
          <w:rStyle w:val="Siln"/>
          <w:rFonts w:asciiTheme="minorHAnsi" w:hAnsiTheme="minorHAnsi" w:cstheme="minorHAnsi"/>
          <w:color w:val="333333"/>
          <w:szCs w:val="24"/>
          <w:shd w:val="clear" w:color="auto" w:fill="FFFFFF"/>
        </w:rPr>
        <w:tab/>
      </w:r>
      <w:r w:rsidRPr="00BB7BD1">
        <w:rPr>
          <w:rStyle w:val="Siln"/>
          <w:rFonts w:asciiTheme="minorHAnsi" w:hAnsiTheme="minorHAnsi" w:cstheme="minorHAnsi"/>
          <w:color w:val="333333"/>
          <w:szCs w:val="24"/>
          <w:shd w:val="clear" w:color="auto" w:fill="FFFFFF"/>
        </w:rPr>
        <w:tab/>
      </w:r>
      <w:r w:rsidRPr="00BB7BD1">
        <w:rPr>
          <w:rStyle w:val="Siln"/>
          <w:rFonts w:asciiTheme="minorHAnsi" w:hAnsiTheme="minorHAnsi" w:cstheme="minorHAnsi"/>
          <w:color w:val="333333"/>
          <w:szCs w:val="24"/>
          <w:shd w:val="clear" w:color="auto" w:fill="FFFFFF"/>
        </w:rPr>
        <w:tab/>
      </w:r>
      <w:r w:rsidRPr="00BB7BD1">
        <w:rPr>
          <w:rStyle w:val="Siln"/>
          <w:rFonts w:asciiTheme="minorHAnsi" w:hAnsiTheme="minorHAnsi" w:cstheme="minorHAnsi"/>
          <w:color w:val="333333"/>
          <w:szCs w:val="24"/>
          <w:shd w:val="clear" w:color="auto" w:fill="FFFFFF"/>
        </w:rPr>
        <w:tab/>
        <w:t xml:space="preserve">   2010</w:t>
      </w:r>
      <w:r w:rsidRPr="00BB7BD1">
        <w:rPr>
          <w:rStyle w:val="Siln"/>
          <w:rFonts w:asciiTheme="minorHAnsi" w:hAnsiTheme="minorHAnsi" w:cstheme="minorHAnsi"/>
          <w:color w:val="333333"/>
          <w:szCs w:val="24"/>
          <w:shd w:val="clear" w:color="auto" w:fill="FFFFFF"/>
        </w:rPr>
        <w:tab/>
      </w:r>
      <w:r w:rsidRPr="00BB7BD1">
        <w:rPr>
          <w:rStyle w:val="Siln"/>
          <w:rFonts w:asciiTheme="minorHAnsi" w:hAnsiTheme="minorHAnsi" w:cstheme="minorHAnsi"/>
          <w:color w:val="333333"/>
          <w:szCs w:val="24"/>
          <w:shd w:val="clear" w:color="auto" w:fill="FFFFFF"/>
        </w:rPr>
        <w:tab/>
        <w:t xml:space="preserve">           </w:t>
      </w:r>
      <w:r w:rsidRPr="00BB7BD1">
        <w:rPr>
          <w:rStyle w:val="Siln"/>
          <w:rFonts w:asciiTheme="minorHAnsi" w:hAnsiTheme="minorHAnsi" w:cstheme="minorHAnsi"/>
          <w:color w:val="333333"/>
          <w:szCs w:val="24"/>
          <w:shd w:val="clear" w:color="auto" w:fill="FFFFFF"/>
        </w:rPr>
        <w:tab/>
      </w:r>
      <w:r w:rsidRPr="00BB7BD1">
        <w:rPr>
          <w:rStyle w:val="Siln"/>
          <w:rFonts w:asciiTheme="minorHAnsi" w:hAnsiTheme="minorHAnsi" w:cstheme="minorHAnsi"/>
          <w:color w:val="333333"/>
          <w:szCs w:val="24"/>
          <w:shd w:val="clear" w:color="auto" w:fill="FFFFFF"/>
        </w:rPr>
        <w:tab/>
        <w:t xml:space="preserve">   2017</w:t>
      </w:r>
    </w:p>
    <w:p w:rsidR="0002686E" w:rsidRPr="00BB7BD1" w:rsidRDefault="0059349D">
      <w:pPr>
        <w:spacing w:after="0" w:line="240" w:lineRule="auto"/>
        <w:rPr>
          <w:rFonts w:asciiTheme="minorHAnsi" w:hAnsiTheme="minorHAnsi" w:cstheme="minorHAnsi"/>
          <w:b/>
          <w:color w:val="000000"/>
          <w:szCs w:val="24"/>
        </w:rPr>
      </w:pPr>
      <w:r w:rsidRPr="00BB7BD1">
        <w:rPr>
          <w:rFonts w:asciiTheme="minorHAnsi" w:hAnsiTheme="minorHAnsi" w:cstheme="minorHAnsi"/>
          <w:b/>
          <w:color w:val="000000"/>
          <w:szCs w:val="24"/>
        </w:rPr>
        <w:t>CELKEM</w:t>
      </w:r>
      <w:r w:rsidRPr="00BB7BD1">
        <w:rPr>
          <w:rFonts w:asciiTheme="minorHAnsi" w:hAnsiTheme="minorHAnsi" w:cstheme="minorHAnsi"/>
          <w:b/>
          <w:color w:val="000000"/>
          <w:szCs w:val="24"/>
        </w:rPr>
        <w:tab/>
      </w:r>
      <w:r w:rsidRPr="00BB7BD1">
        <w:rPr>
          <w:rFonts w:asciiTheme="minorHAnsi" w:hAnsiTheme="minorHAnsi" w:cstheme="minorHAnsi"/>
          <w:b/>
          <w:color w:val="000000"/>
          <w:szCs w:val="24"/>
        </w:rPr>
        <w:tab/>
      </w:r>
      <w:r w:rsidRPr="00BB7BD1">
        <w:rPr>
          <w:rFonts w:asciiTheme="minorHAnsi" w:hAnsiTheme="minorHAnsi" w:cstheme="minorHAnsi"/>
          <w:b/>
          <w:color w:val="000000"/>
          <w:szCs w:val="24"/>
        </w:rPr>
        <w:tab/>
      </w:r>
      <w:r w:rsidRPr="00BB7BD1">
        <w:rPr>
          <w:rFonts w:asciiTheme="minorHAnsi" w:hAnsiTheme="minorHAnsi" w:cstheme="minorHAnsi"/>
          <w:b/>
          <w:color w:val="000000"/>
          <w:szCs w:val="24"/>
        </w:rPr>
        <w:tab/>
      </w:r>
      <w:r w:rsidRPr="00BB7BD1">
        <w:rPr>
          <w:rFonts w:asciiTheme="minorHAnsi" w:hAnsiTheme="minorHAnsi" w:cstheme="minorHAnsi"/>
          <w:b/>
          <w:color w:val="000000"/>
          <w:szCs w:val="24"/>
        </w:rPr>
        <w:tab/>
      </w:r>
      <w:r w:rsidRPr="00BB7BD1">
        <w:rPr>
          <w:rFonts w:asciiTheme="minorHAnsi" w:hAnsiTheme="minorHAnsi" w:cstheme="minorHAnsi"/>
          <w:b/>
          <w:bCs/>
          <w:color w:val="000000"/>
          <w:szCs w:val="24"/>
        </w:rPr>
        <w:t>5 057 241</w:t>
      </w:r>
      <w:r w:rsidRPr="00BB7BD1">
        <w:rPr>
          <w:rFonts w:asciiTheme="minorHAnsi" w:hAnsiTheme="minorHAnsi" w:cstheme="minorHAnsi"/>
          <w:b/>
          <w:color w:val="000000"/>
          <w:szCs w:val="24"/>
        </w:rPr>
        <w:tab/>
        <w:t xml:space="preserve">       </w:t>
      </w:r>
      <w:r w:rsidRPr="00BB7BD1">
        <w:rPr>
          <w:rFonts w:asciiTheme="minorHAnsi" w:hAnsiTheme="minorHAnsi" w:cstheme="minorHAnsi"/>
          <w:b/>
          <w:color w:val="000000"/>
          <w:szCs w:val="24"/>
        </w:rPr>
        <w:tab/>
      </w:r>
      <w:r w:rsidRPr="00BB7BD1">
        <w:rPr>
          <w:rFonts w:asciiTheme="minorHAnsi" w:hAnsiTheme="minorHAnsi" w:cstheme="minorHAnsi"/>
          <w:b/>
          <w:color w:val="000000"/>
          <w:szCs w:val="24"/>
        </w:rPr>
        <w:tab/>
      </w:r>
      <w:r w:rsidRPr="00BB7BD1">
        <w:rPr>
          <w:rFonts w:asciiTheme="minorHAnsi" w:hAnsiTheme="minorHAnsi" w:cstheme="minorHAnsi"/>
          <w:b/>
          <w:bCs/>
          <w:color w:val="000000"/>
          <w:szCs w:val="24"/>
        </w:rPr>
        <w:t xml:space="preserve">5 346 </w:t>
      </w:r>
      <w:r w:rsidRPr="00BB7BD1">
        <w:rPr>
          <w:rFonts w:asciiTheme="minorHAnsi" w:hAnsiTheme="minorHAnsi" w:cstheme="minorHAnsi"/>
          <w:b/>
          <w:bCs/>
          <w:color w:val="000000"/>
          <w:szCs w:val="24"/>
        </w:rPr>
        <w:t>092</w:t>
      </w:r>
    </w:p>
    <w:p w:rsidR="0002686E" w:rsidRPr="00BB7BD1" w:rsidRDefault="0059349D">
      <w:pPr>
        <w:spacing w:after="0" w:line="240" w:lineRule="auto"/>
        <w:rPr>
          <w:rStyle w:val="Siln"/>
          <w:rFonts w:asciiTheme="minorHAnsi" w:hAnsiTheme="minorHAnsi" w:cstheme="minorHAnsi"/>
          <w:color w:val="333333"/>
          <w:highlight w:val="white"/>
        </w:rPr>
      </w:pPr>
      <w:r w:rsidRPr="00BB7BD1">
        <w:rPr>
          <w:rFonts w:asciiTheme="minorHAnsi" w:hAnsiTheme="minorHAnsi" w:cstheme="minorHAnsi"/>
          <w:color w:val="000000"/>
        </w:rPr>
        <w:t xml:space="preserve">A Zemědělství, lesnictví a rybářství </w:t>
      </w:r>
      <w:r w:rsidRPr="00BB7BD1">
        <w:rPr>
          <w:rFonts w:asciiTheme="minorHAnsi" w:hAnsiTheme="minorHAnsi" w:cstheme="minorHAnsi"/>
          <w:color w:val="000000"/>
        </w:rPr>
        <w:tab/>
        <w:t xml:space="preserve">               159 097    3,15 %</w:t>
      </w:r>
      <w:r w:rsidRPr="00BB7BD1">
        <w:rPr>
          <w:rFonts w:asciiTheme="minorHAnsi" w:hAnsiTheme="minorHAnsi" w:cstheme="minorHAnsi"/>
          <w:color w:val="000000"/>
        </w:rPr>
        <w:tab/>
        <w:t xml:space="preserve">   </w:t>
      </w:r>
      <w:r w:rsidRPr="00BB7BD1">
        <w:rPr>
          <w:rFonts w:asciiTheme="minorHAnsi" w:hAnsiTheme="minorHAnsi" w:cstheme="minorHAnsi"/>
          <w:color w:val="000000"/>
        </w:rPr>
        <w:tab/>
        <w:t xml:space="preserve">   162 382    3,04 %</w:t>
      </w:r>
    </w:p>
    <w:p w:rsidR="0002686E" w:rsidRPr="00BB7BD1" w:rsidRDefault="0059349D">
      <w:pPr>
        <w:spacing w:after="0" w:line="240" w:lineRule="auto"/>
        <w:rPr>
          <w:rStyle w:val="Siln"/>
          <w:rFonts w:asciiTheme="minorHAnsi" w:hAnsiTheme="minorHAnsi" w:cstheme="minorHAnsi"/>
          <w:color w:val="333333"/>
          <w:highlight w:val="white"/>
        </w:rPr>
      </w:pPr>
      <w:r w:rsidRPr="00BB7BD1">
        <w:rPr>
          <w:rFonts w:asciiTheme="minorHAnsi" w:hAnsiTheme="minorHAnsi" w:cstheme="minorHAnsi"/>
          <w:color w:val="000000"/>
        </w:rPr>
        <w:t>B Těžba a dobývání</w:t>
      </w:r>
      <w:r w:rsidRPr="00BB7BD1">
        <w:rPr>
          <w:rFonts w:asciiTheme="minorHAnsi" w:hAnsiTheme="minorHAnsi" w:cstheme="minorHAnsi"/>
          <w:color w:val="000000"/>
        </w:rPr>
        <w:tab/>
      </w:r>
      <w:r w:rsidRPr="00BB7BD1">
        <w:rPr>
          <w:rFonts w:asciiTheme="minorHAnsi" w:hAnsiTheme="minorHAnsi" w:cstheme="minorHAnsi"/>
          <w:color w:val="000000"/>
        </w:rPr>
        <w:tab/>
      </w:r>
      <w:r w:rsidRPr="00BB7BD1">
        <w:rPr>
          <w:rFonts w:asciiTheme="minorHAnsi" w:hAnsiTheme="minorHAnsi" w:cstheme="minorHAnsi"/>
          <w:color w:val="000000"/>
        </w:rPr>
        <w:tab/>
        <w:t xml:space="preserve">                 </w:t>
      </w:r>
      <w:r w:rsidR="00BB7BD1">
        <w:rPr>
          <w:rFonts w:asciiTheme="minorHAnsi" w:hAnsiTheme="minorHAnsi" w:cstheme="minorHAnsi"/>
          <w:color w:val="000000"/>
        </w:rPr>
        <w:t xml:space="preserve"> </w:t>
      </w:r>
      <w:r w:rsidRPr="00BB7BD1">
        <w:rPr>
          <w:rFonts w:asciiTheme="minorHAnsi" w:hAnsiTheme="minorHAnsi" w:cstheme="minorHAnsi"/>
          <w:color w:val="000000"/>
        </w:rPr>
        <w:t>36 377    0,72 %</w:t>
      </w:r>
      <w:r w:rsidRPr="00BB7BD1">
        <w:rPr>
          <w:rFonts w:asciiTheme="minorHAnsi" w:hAnsiTheme="minorHAnsi" w:cstheme="minorHAnsi"/>
          <w:color w:val="000000"/>
        </w:rPr>
        <w:tab/>
        <w:t xml:space="preserve">              </w:t>
      </w:r>
      <w:r w:rsidR="00BB7BD1">
        <w:rPr>
          <w:rFonts w:asciiTheme="minorHAnsi" w:hAnsiTheme="minorHAnsi" w:cstheme="minorHAnsi"/>
          <w:color w:val="000000"/>
        </w:rPr>
        <w:t xml:space="preserve">  </w:t>
      </w:r>
      <w:r w:rsidRPr="00BB7BD1">
        <w:rPr>
          <w:rFonts w:asciiTheme="minorHAnsi" w:hAnsiTheme="minorHAnsi" w:cstheme="minorHAnsi"/>
          <w:color w:val="000000"/>
        </w:rPr>
        <w:t xml:space="preserve">   </w:t>
      </w:r>
      <w:r w:rsidR="00BB7BD1">
        <w:rPr>
          <w:rFonts w:asciiTheme="minorHAnsi" w:hAnsiTheme="minorHAnsi" w:cstheme="minorHAnsi"/>
          <w:color w:val="000000"/>
        </w:rPr>
        <w:t xml:space="preserve"> </w:t>
      </w:r>
      <w:r w:rsidRPr="00BB7BD1">
        <w:rPr>
          <w:rFonts w:asciiTheme="minorHAnsi" w:hAnsiTheme="minorHAnsi" w:cstheme="minorHAnsi"/>
          <w:color w:val="000000"/>
        </w:rPr>
        <w:t>29 582    0,55 %</w:t>
      </w:r>
    </w:p>
    <w:p w:rsidR="0002686E" w:rsidRPr="00BB7BD1" w:rsidRDefault="0059349D">
      <w:pPr>
        <w:spacing w:after="0" w:line="240" w:lineRule="auto"/>
        <w:rPr>
          <w:rStyle w:val="Siln"/>
          <w:rFonts w:asciiTheme="minorHAnsi" w:hAnsiTheme="minorHAnsi" w:cstheme="minorHAnsi"/>
          <w:color w:val="333333"/>
          <w:highlight w:val="white"/>
        </w:rPr>
      </w:pPr>
      <w:r w:rsidRPr="00BB7BD1">
        <w:rPr>
          <w:rFonts w:asciiTheme="minorHAnsi" w:hAnsiTheme="minorHAnsi" w:cstheme="minorHAnsi"/>
          <w:color w:val="000000"/>
        </w:rPr>
        <w:t>C Zpracovatelský průmysl</w:t>
      </w:r>
      <w:r w:rsidRPr="00BB7BD1">
        <w:rPr>
          <w:rFonts w:asciiTheme="minorHAnsi" w:hAnsiTheme="minorHAnsi" w:cstheme="minorHAnsi"/>
          <w:color w:val="000000"/>
        </w:rPr>
        <w:tab/>
      </w:r>
      <w:r w:rsidRPr="00BB7BD1">
        <w:rPr>
          <w:rFonts w:asciiTheme="minorHAnsi" w:hAnsiTheme="minorHAnsi" w:cstheme="minorHAnsi"/>
          <w:color w:val="000000"/>
        </w:rPr>
        <w:tab/>
      </w:r>
      <w:r w:rsidR="00BB7BD1">
        <w:rPr>
          <w:rFonts w:asciiTheme="minorHAnsi" w:hAnsiTheme="minorHAnsi" w:cstheme="minorHAnsi"/>
          <w:color w:val="000000"/>
        </w:rPr>
        <w:t xml:space="preserve">             </w:t>
      </w:r>
      <w:r w:rsidRPr="00BB7BD1">
        <w:rPr>
          <w:rFonts w:asciiTheme="minorHAnsi" w:hAnsiTheme="minorHAnsi" w:cstheme="minorHAnsi"/>
          <w:color w:val="000000"/>
        </w:rPr>
        <w:t xml:space="preserve">1 252 431   24,76 % </w:t>
      </w:r>
      <w:r w:rsidRPr="00BB7BD1">
        <w:rPr>
          <w:rFonts w:asciiTheme="minorHAnsi" w:hAnsiTheme="minorHAnsi" w:cstheme="minorHAnsi"/>
          <w:color w:val="000000"/>
        </w:rPr>
        <w:tab/>
        <w:t xml:space="preserve">         </w:t>
      </w:r>
      <w:r w:rsidR="00BB7BD1">
        <w:rPr>
          <w:rFonts w:asciiTheme="minorHAnsi" w:hAnsiTheme="minorHAnsi" w:cstheme="minorHAnsi"/>
          <w:color w:val="000000"/>
        </w:rPr>
        <w:t xml:space="preserve">    </w:t>
      </w:r>
      <w:r w:rsidRPr="00BB7BD1">
        <w:rPr>
          <w:rFonts w:asciiTheme="minorHAnsi" w:hAnsiTheme="minorHAnsi" w:cstheme="minorHAnsi"/>
          <w:color w:val="000000"/>
        </w:rPr>
        <w:t xml:space="preserve">  1 427 </w:t>
      </w:r>
      <w:proofErr w:type="gramStart"/>
      <w:r w:rsidRPr="00BB7BD1">
        <w:rPr>
          <w:rFonts w:asciiTheme="minorHAnsi" w:hAnsiTheme="minorHAnsi" w:cstheme="minorHAnsi"/>
          <w:color w:val="000000"/>
        </w:rPr>
        <w:t>1</w:t>
      </w:r>
      <w:r w:rsidRPr="00BB7BD1">
        <w:rPr>
          <w:rFonts w:asciiTheme="minorHAnsi" w:hAnsiTheme="minorHAnsi" w:cstheme="minorHAnsi"/>
          <w:color w:val="000000"/>
        </w:rPr>
        <w:t>11  26</w:t>
      </w:r>
      <w:proofErr w:type="gramEnd"/>
      <w:r w:rsidRPr="00BB7BD1">
        <w:rPr>
          <w:rFonts w:asciiTheme="minorHAnsi" w:hAnsiTheme="minorHAnsi" w:cstheme="minorHAnsi"/>
          <w:color w:val="000000"/>
        </w:rPr>
        <w:t>,69 %</w:t>
      </w:r>
    </w:p>
    <w:p w:rsidR="0002686E" w:rsidRPr="00BB7BD1" w:rsidRDefault="0059349D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BB7BD1">
        <w:rPr>
          <w:rFonts w:asciiTheme="minorHAnsi" w:hAnsiTheme="minorHAnsi" w:cstheme="minorHAnsi"/>
          <w:color w:val="000000"/>
        </w:rPr>
        <w:t xml:space="preserve">D Výroba a rozvod elektřiny, plynu, </w:t>
      </w:r>
    </w:p>
    <w:p w:rsidR="0002686E" w:rsidRPr="00BB7BD1" w:rsidRDefault="0059349D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BB7BD1">
        <w:rPr>
          <w:rFonts w:asciiTheme="minorHAnsi" w:hAnsiTheme="minorHAnsi" w:cstheme="minorHAnsi"/>
          <w:color w:val="000000"/>
        </w:rPr>
        <w:t>tepla a klimatizovaného vzduchu</w:t>
      </w:r>
      <w:r w:rsidRPr="00BB7BD1">
        <w:rPr>
          <w:rFonts w:asciiTheme="minorHAnsi" w:hAnsiTheme="minorHAnsi" w:cstheme="minorHAnsi"/>
          <w:color w:val="000000"/>
        </w:rPr>
        <w:tab/>
      </w:r>
      <w:r w:rsidRPr="00BB7BD1">
        <w:rPr>
          <w:rFonts w:asciiTheme="minorHAnsi" w:hAnsiTheme="minorHAnsi" w:cstheme="minorHAnsi"/>
          <w:color w:val="000000"/>
        </w:rPr>
        <w:tab/>
        <w:t xml:space="preserve">    32 430     0,64 %</w:t>
      </w:r>
      <w:r w:rsidRPr="00BB7BD1">
        <w:rPr>
          <w:rFonts w:asciiTheme="minorHAnsi" w:hAnsiTheme="minorHAnsi" w:cstheme="minorHAnsi"/>
          <w:color w:val="000000"/>
        </w:rPr>
        <w:tab/>
        <w:t xml:space="preserve">                 37 001    0,69 %</w:t>
      </w:r>
    </w:p>
    <w:p w:rsidR="0002686E" w:rsidRPr="00BB7BD1" w:rsidRDefault="0059349D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BB7BD1">
        <w:rPr>
          <w:rFonts w:asciiTheme="minorHAnsi" w:hAnsiTheme="minorHAnsi" w:cstheme="minorHAnsi"/>
          <w:color w:val="000000"/>
        </w:rPr>
        <w:t>F Stavebnictví</w:t>
      </w:r>
      <w:r w:rsidRPr="00BB7BD1">
        <w:rPr>
          <w:rFonts w:asciiTheme="minorHAnsi" w:hAnsiTheme="minorHAnsi" w:cstheme="minorHAnsi"/>
          <w:color w:val="000000"/>
        </w:rPr>
        <w:tab/>
      </w:r>
      <w:r w:rsidRPr="00BB7BD1">
        <w:rPr>
          <w:rFonts w:asciiTheme="minorHAnsi" w:hAnsiTheme="minorHAnsi" w:cstheme="minorHAnsi"/>
          <w:color w:val="000000"/>
        </w:rPr>
        <w:tab/>
      </w:r>
      <w:r w:rsidRPr="00BB7BD1">
        <w:rPr>
          <w:rFonts w:asciiTheme="minorHAnsi" w:hAnsiTheme="minorHAnsi" w:cstheme="minorHAnsi"/>
          <w:color w:val="000000"/>
        </w:rPr>
        <w:tab/>
      </w:r>
      <w:r w:rsidRPr="00BB7BD1">
        <w:rPr>
          <w:rFonts w:asciiTheme="minorHAnsi" w:hAnsiTheme="minorHAnsi" w:cstheme="minorHAnsi"/>
          <w:color w:val="000000"/>
        </w:rPr>
        <w:tab/>
        <w:t xml:space="preserve"> </w:t>
      </w:r>
      <w:r w:rsidRPr="00BB7BD1">
        <w:rPr>
          <w:rFonts w:asciiTheme="minorHAnsi" w:hAnsiTheme="minorHAnsi" w:cstheme="minorHAnsi"/>
          <w:color w:val="000000"/>
        </w:rPr>
        <w:tab/>
        <w:t xml:space="preserve">   471 489    9,32 %</w:t>
      </w:r>
      <w:r w:rsidRPr="00BB7BD1">
        <w:rPr>
          <w:rFonts w:asciiTheme="minorHAnsi" w:hAnsiTheme="minorHAnsi" w:cstheme="minorHAnsi"/>
          <w:color w:val="000000"/>
        </w:rPr>
        <w:tab/>
        <w:t xml:space="preserve">               402 341    7,39 %</w:t>
      </w:r>
    </w:p>
    <w:p w:rsidR="0002686E" w:rsidRPr="00BB7BD1" w:rsidRDefault="0059349D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  <w:r w:rsidRPr="00BB7BD1">
        <w:rPr>
          <w:rFonts w:asciiTheme="minorHAnsi" w:hAnsiTheme="minorHAnsi" w:cstheme="minorHAnsi"/>
          <w:b/>
          <w:color w:val="000000"/>
        </w:rPr>
        <w:t>Služby celkem (sekce G-S)</w:t>
      </w:r>
      <w:r w:rsidRPr="00BB7BD1">
        <w:rPr>
          <w:rFonts w:asciiTheme="minorHAnsi" w:hAnsiTheme="minorHAnsi" w:cstheme="minorHAnsi"/>
          <w:color w:val="000000"/>
        </w:rPr>
        <w:tab/>
      </w:r>
      <w:r w:rsidRPr="00BB7BD1">
        <w:rPr>
          <w:rFonts w:asciiTheme="minorHAnsi" w:hAnsiTheme="minorHAnsi" w:cstheme="minorHAnsi"/>
          <w:color w:val="000000"/>
        </w:rPr>
        <w:tab/>
      </w:r>
      <w:r w:rsidRPr="00BB7BD1">
        <w:rPr>
          <w:rFonts w:asciiTheme="minorHAnsi" w:hAnsiTheme="minorHAnsi" w:cstheme="minorHAnsi"/>
          <w:color w:val="000000"/>
        </w:rPr>
        <w:tab/>
      </w:r>
      <w:r w:rsidRPr="00BB7BD1">
        <w:rPr>
          <w:rFonts w:asciiTheme="minorHAnsi" w:hAnsiTheme="minorHAnsi" w:cstheme="minorHAnsi"/>
        </w:rPr>
        <w:t xml:space="preserve">3 041 395  </w:t>
      </w:r>
      <w:r w:rsidR="00BB7BD1">
        <w:rPr>
          <w:rFonts w:asciiTheme="minorHAnsi" w:hAnsiTheme="minorHAnsi" w:cstheme="minorHAnsi"/>
        </w:rPr>
        <w:t xml:space="preserve"> </w:t>
      </w:r>
      <w:r w:rsidRPr="00BB7BD1">
        <w:rPr>
          <w:rFonts w:asciiTheme="minorHAnsi" w:hAnsiTheme="minorHAnsi" w:cstheme="minorHAnsi"/>
        </w:rPr>
        <w:t>60,14</w:t>
      </w:r>
      <w:r w:rsidRPr="00BB7BD1">
        <w:rPr>
          <w:rFonts w:asciiTheme="minorHAnsi" w:hAnsiTheme="minorHAnsi" w:cstheme="minorHAnsi"/>
        </w:rPr>
        <w:t xml:space="preserve"> %              </w:t>
      </w:r>
      <w:r w:rsidR="00BB7BD1">
        <w:rPr>
          <w:rFonts w:asciiTheme="minorHAnsi" w:hAnsiTheme="minorHAnsi" w:cstheme="minorHAnsi"/>
        </w:rPr>
        <w:t xml:space="preserve">    </w:t>
      </w:r>
      <w:r w:rsidRPr="00BB7BD1">
        <w:rPr>
          <w:rFonts w:asciiTheme="minorHAnsi" w:hAnsiTheme="minorHAnsi" w:cstheme="minorHAnsi"/>
        </w:rPr>
        <w:t xml:space="preserve">  </w:t>
      </w:r>
      <w:r w:rsidRPr="00BB7BD1">
        <w:rPr>
          <w:rFonts w:asciiTheme="minorHAnsi" w:eastAsia="Times New Roman" w:hAnsiTheme="minorHAnsi" w:cstheme="minorHAnsi"/>
          <w:color w:val="000000"/>
          <w:lang w:eastAsia="cs-CZ"/>
        </w:rPr>
        <w:t>3 217 </w:t>
      </w:r>
      <w:proofErr w:type="gramStart"/>
      <w:r w:rsidRPr="00BB7BD1">
        <w:rPr>
          <w:rFonts w:asciiTheme="minorHAnsi" w:eastAsia="Times New Roman" w:hAnsiTheme="minorHAnsi" w:cstheme="minorHAnsi"/>
          <w:color w:val="000000"/>
          <w:lang w:eastAsia="cs-CZ"/>
        </w:rPr>
        <w:t>119  59</w:t>
      </w:r>
      <w:proofErr w:type="gramEnd"/>
      <w:r w:rsidRPr="00BB7BD1">
        <w:rPr>
          <w:rFonts w:asciiTheme="minorHAnsi" w:eastAsia="Times New Roman" w:hAnsiTheme="minorHAnsi" w:cstheme="minorHAnsi"/>
          <w:color w:val="000000"/>
          <w:lang w:eastAsia="cs-CZ"/>
        </w:rPr>
        <w:t>,17 %</w:t>
      </w:r>
    </w:p>
    <w:p w:rsidR="0002686E" w:rsidRPr="00BB7BD1" w:rsidRDefault="0002686E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</w:p>
    <w:p w:rsidR="0002686E" w:rsidRPr="00BB7BD1" w:rsidRDefault="0002686E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</w:p>
    <w:p w:rsidR="00BB7BD1" w:rsidRDefault="00BB7BD1">
      <w:pPr>
        <w:spacing w:after="0" w:line="240" w:lineRule="auto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:rsidR="00BB7BD1" w:rsidRDefault="00BB7BD1">
      <w:pPr>
        <w:spacing w:after="0" w:line="240" w:lineRule="auto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:rsidR="00BB7BD1" w:rsidRDefault="00BB7BD1">
      <w:pPr>
        <w:spacing w:after="0" w:line="240" w:lineRule="auto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:rsidR="0002686E" w:rsidRPr="00BB7BD1" w:rsidRDefault="0059349D">
      <w:pPr>
        <w:spacing w:after="0" w:line="240" w:lineRule="auto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BB7BD1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Hrubá přidaná hodnota podle odvětví  </w:t>
      </w:r>
    </w:p>
    <w:p w:rsidR="0002686E" w:rsidRDefault="0059349D">
      <w:pPr>
        <w:spacing w:after="0" w:line="240" w:lineRule="auto"/>
        <w:ind w:firstLine="708"/>
        <w:rPr>
          <w:rStyle w:val="Siln"/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</w:pPr>
      <w:r w:rsidRPr="00BB7BD1">
        <w:rPr>
          <w:rStyle w:val="Siln"/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>(NACE, běžné ceny, mil. Kč)</w:t>
      </w:r>
    </w:p>
    <w:p w:rsidR="00BB7BD1" w:rsidRPr="00BB7BD1" w:rsidRDefault="00BB7BD1">
      <w:pPr>
        <w:spacing w:after="0" w:line="240" w:lineRule="auto"/>
        <w:ind w:firstLine="708"/>
        <w:rPr>
          <w:rFonts w:asciiTheme="minorHAnsi" w:hAnsiTheme="minorHAnsi" w:cstheme="minorHAnsi"/>
          <w:b/>
          <w:bCs/>
          <w:color w:val="333333"/>
          <w:sz w:val="28"/>
          <w:szCs w:val="28"/>
          <w:highlight w:val="white"/>
        </w:rPr>
      </w:pPr>
    </w:p>
    <w:p w:rsidR="0002686E" w:rsidRPr="00BB7BD1" w:rsidRDefault="0059349D">
      <w:pPr>
        <w:pStyle w:val="Normlnweb"/>
        <w:shd w:val="clear" w:color="auto" w:fill="FFFFFF"/>
        <w:spacing w:beforeAutospacing="0" w:after="188" w:afterAutospacing="0"/>
        <w:jc w:val="both"/>
        <w:rPr>
          <w:rFonts w:asciiTheme="minorHAnsi" w:hAnsiTheme="minorHAnsi" w:cstheme="minorHAnsi"/>
          <w:color w:val="646363"/>
        </w:rPr>
      </w:pPr>
      <w:r w:rsidRPr="00BB7BD1">
        <w:rPr>
          <w:rFonts w:asciiTheme="minorHAnsi" w:hAnsiTheme="minorHAnsi" w:cstheme="minorHAnsi"/>
          <w:color w:val="0D0D0D" w:themeColor="text1" w:themeTint="F2"/>
          <w:spacing w:val="-4"/>
        </w:rPr>
        <w:tab/>
        <w:t xml:space="preserve">Sektor služeb vytváří dvě třetiny výkonu české ekonomiky – cca 65 % za rok 2018 celkové hrubé přidané hodnoty. Tyto údaje víceméně kopírují </w:t>
      </w:r>
      <w:r w:rsidRPr="00BB7BD1">
        <w:rPr>
          <w:rFonts w:asciiTheme="minorHAnsi" w:hAnsiTheme="minorHAnsi" w:cstheme="minorHAnsi"/>
          <w:color w:val="0D0D0D" w:themeColor="text1" w:themeTint="F2"/>
          <w:spacing w:val="-4"/>
        </w:rPr>
        <w:t>z dlouhodobého hlediska vývoj hrubého domácího produktu. Celkově pro současné období platí, že j</w:t>
      </w:r>
      <w:r w:rsidRPr="00BB7BD1">
        <w:rPr>
          <w:rFonts w:asciiTheme="minorHAnsi" w:hAnsiTheme="minorHAnsi" w:cstheme="minorHAnsi"/>
          <w:color w:val="646363"/>
        </w:rPr>
        <w:t xml:space="preserve">e </w:t>
      </w:r>
      <w:r w:rsidRPr="00BB7BD1">
        <w:rPr>
          <w:rFonts w:asciiTheme="minorHAnsi" w:hAnsiTheme="minorHAnsi" w:cstheme="minorHAnsi"/>
        </w:rPr>
        <w:t>sektor služeb tažen vysokou domácí poptávkou a je v dobré kondici přiměřené současné výkonnosti české ekonomiky a významně přispívá k jejímu růstu.</w:t>
      </w:r>
    </w:p>
    <w:p w:rsidR="0002686E" w:rsidRPr="00BB7BD1" w:rsidRDefault="0059349D">
      <w:pPr>
        <w:rPr>
          <w:rStyle w:val="Siln"/>
          <w:rFonts w:asciiTheme="minorHAnsi" w:hAnsiTheme="minorHAnsi" w:cstheme="minorHAnsi"/>
          <w:b w:val="0"/>
          <w:color w:val="333333"/>
          <w:sz w:val="28"/>
          <w:szCs w:val="28"/>
          <w:highlight w:val="white"/>
        </w:rPr>
      </w:pPr>
      <w:r w:rsidRPr="00BB7BD1">
        <w:rPr>
          <w:rStyle w:val="Siln"/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 xml:space="preserve">Srovnání </w:t>
      </w:r>
      <w:r w:rsidRPr="00BB7BD1">
        <w:rPr>
          <w:rStyle w:val="Siln"/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>sektoru služeb s dalšími významnými sektory ekonomiky na základě hrubé přidané hodnoty</w:t>
      </w:r>
    </w:p>
    <w:p w:rsidR="0002686E" w:rsidRPr="00BB7BD1" w:rsidRDefault="0059349D">
      <w:pPr>
        <w:rPr>
          <w:rStyle w:val="Siln"/>
          <w:rFonts w:asciiTheme="minorHAnsi" w:hAnsiTheme="minorHAnsi" w:cstheme="minorHAnsi"/>
          <w:color w:val="333333"/>
          <w:sz w:val="24"/>
          <w:szCs w:val="24"/>
          <w:highlight w:val="white"/>
        </w:rPr>
      </w:pPr>
      <w:r w:rsidRPr="00BB7BD1">
        <w:rPr>
          <w:rStyle w:val="Siln"/>
          <w:rFonts w:asciiTheme="minorHAnsi" w:hAnsiTheme="minorHAnsi" w:cstheme="minorHAnsi"/>
          <w:b w:val="0"/>
          <w:color w:val="333333"/>
          <w:sz w:val="28"/>
          <w:szCs w:val="28"/>
          <w:shd w:val="clear" w:color="auto" w:fill="FFFFFF"/>
        </w:rPr>
        <w:tab/>
      </w:r>
      <w:r w:rsidRPr="00BB7BD1">
        <w:rPr>
          <w:rStyle w:val="Siln"/>
          <w:rFonts w:asciiTheme="minorHAnsi" w:hAnsiTheme="minorHAnsi" w:cstheme="minorHAnsi"/>
          <w:b w:val="0"/>
          <w:color w:val="333333"/>
          <w:sz w:val="28"/>
          <w:szCs w:val="28"/>
          <w:shd w:val="clear" w:color="auto" w:fill="FFFFFF"/>
        </w:rPr>
        <w:tab/>
      </w:r>
      <w:r w:rsidRPr="00BB7BD1">
        <w:rPr>
          <w:rStyle w:val="Siln"/>
          <w:rFonts w:asciiTheme="minorHAnsi" w:hAnsiTheme="minorHAnsi" w:cstheme="minorHAnsi"/>
          <w:b w:val="0"/>
          <w:color w:val="333333"/>
          <w:sz w:val="28"/>
          <w:szCs w:val="28"/>
          <w:shd w:val="clear" w:color="auto" w:fill="FFFFFF"/>
        </w:rPr>
        <w:tab/>
      </w:r>
      <w:r w:rsidRPr="00BB7BD1">
        <w:rPr>
          <w:rStyle w:val="Siln"/>
          <w:rFonts w:asciiTheme="minorHAnsi" w:hAnsiTheme="minorHAnsi" w:cstheme="minorHAnsi"/>
          <w:b w:val="0"/>
          <w:color w:val="333333"/>
          <w:sz w:val="28"/>
          <w:szCs w:val="28"/>
          <w:shd w:val="clear" w:color="auto" w:fill="FFFFFF"/>
        </w:rPr>
        <w:tab/>
      </w:r>
      <w:r w:rsidRPr="00BB7BD1">
        <w:rPr>
          <w:rStyle w:val="Siln"/>
          <w:rFonts w:asciiTheme="minorHAnsi" w:hAnsiTheme="minorHAnsi" w:cstheme="minorHAnsi"/>
          <w:b w:val="0"/>
          <w:color w:val="333333"/>
          <w:sz w:val="28"/>
          <w:szCs w:val="28"/>
          <w:shd w:val="clear" w:color="auto" w:fill="FFFFFF"/>
        </w:rPr>
        <w:tab/>
      </w:r>
      <w:r w:rsidRPr="00BB7BD1">
        <w:rPr>
          <w:rStyle w:val="Siln"/>
          <w:rFonts w:asciiTheme="minorHAnsi" w:hAnsiTheme="minorHAnsi" w:cstheme="minorHAnsi"/>
          <w:b w:val="0"/>
          <w:color w:val="333333"/>
          <w:sz w:val="28"/>
          <w:szCs w:val="28"/>
          <w:shd w:val="clear" w:color="auto" w:fill="FFFFFF"/>
        </w:rPr>
        <w:tab/>
        <w:t xml:space="preserve">  </w:t>
      </w:r>
      <w:r w:rsidRPr="00BB7BD1">
        <w:rPr>
          <w:rStyle w:val="Siln"/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2010</w:t>
      </w:r>
      <w:r w:rsidRPr="00BB7BD1">
        <w:rPr>
          <w:rStyle w:val="Siln"/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ab/>
      </w:r>
      <w:r w:rsidRPr="00BB7BD1">
        <w:rPr>
          <w:rStyle w:val="Siln"/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ab/>
      </w:r>
      <w:r w:rsidRPr="00BB7BD1">
        <w:rPr>
          <w:rStyle w:val="Siln"/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ab/>
      </w:r>
      <w:r w:rsidRPr="00BB7BD1">
        <w:rPr>
          <w:rStyle w:val="Siln"/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ab/>
        <w:t>2018</w:t>
      </w:r>
      <w:r w:rsidRPr="00BB7BD1">
        <w:rPr>
          <w:rStyle w:val="Siln"/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ab/>
      </w:r>
    </w:p>
    <w:p w:rsidR="0002686E" w:rsidRPr="00BB7BD1" w:rsidRDefault="0059349D">
      <w:pPr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B7BD1">
        <w:rPr>
          <w:rFonts w:asciiTheme="minorHAnsi" w:hAnsiTheme="minorHAnsi" w:cstheme="minorHAnsi"/>
          <w:b/>
          <w:color w:val="000000"/>
          <w:sz w:val="24"/>
          <w:szCs w:val="24"/>
        </w:rPr>
        <w:t>CELKEM</w:t>
      </w:r>
      <w:r w:rsidRPr="00BB7BD1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BB7BD1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BB7BD1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BB7BD1">
        <w:rPr>
          <w:rFonts w:asciiTheme="minorHAnsi" w:hAnsiTheme="minorHAnsi" w:cstheme="minorHAnsi"/>
          <w:b/>
          <w:color w:val="000000"/>
          <w:sz w:val="24"/>
          <w:szCs w:val="24"/>
        </w:rPr>
        <w:tab/>
        <w:t xml:space="preserve">         3 583 122</w:t>
      </w:r>
      <w:r w:rsidRPr="00BB7BD1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BB7BD1">
        <w:rPr>
          <w:rFonts w:asciiTheme="minorHAnsi" w:hAnsiTheme="minorHAnsi" w:cstheme="minorHAnsi"/>
          <w:b/>
          <w:color w:val="000000"/>
          <w:sz w:val="24"/>
          <w:szCs w:val="24"/>
        </w:rPr>
        <w:tab/>
        <w:t xml:space="preserve">     4 529 144</w:t>
      </w:r>
    </w:p>
    <w:p w:rsidR="0002686E" w:rsidRPr="00BB7BD1" w:rsidRDefault="0059349D">
      <w:pPr>
        <w:spacing w:after="0" w:line="240" w:lineRule="auto"/>
        <w:rPr>
          <w:rStyle w:val="Siln"/>
          <w:rFonts w:asciiTheme="minorHAnsi" w:hAnsiTheme="minorHAnsi" w:cstheme="minorHAnsi"/>
          <w:color w:val="333333"/>
          <w:highlight w:val="white"/>
        </w:rPr>
      </w:pPr>
      <w:r w:rsidRPr="00BB7BD1">
        <w:rPr>
          <w:rFonts w:asciiTheme="minorHAnsi" w:hAnsiTheme="minorHAnsi" w:cstheme="minorHAnsi"/>
          <w:color w:val="000000"/>
        </w:rPr>
        <w:t xml:space="preserve">A Zemědělství, lesnictví a rybářství </w:t>
      </w:r>
      <w:r w:rsidRPr="00BB7BD1">
        <w:rPr>
          <w:rFonts w:asciiTheme="minorHAnsi" w:hAnsiTheme="minorHAnsi" w:cstheme="minorHAnsi"/>
          <w:color w:val="000000"/>
        </w:rPr>
        <w:tab/>
      </w:r>
      <w:proofErr w:type="gramStart"/>
      <w:r w:rsidRPr="00BB7BD1">
        <w:rPr>
          <w:rFonts w:asciiTheme="minorHAnsi" w:hAnsiTheme="minorHAnsi" w:cstheme="minorHAnsi"/>
          <w:color w:val="000000"/>
        </w:rPr>
        <w:tab/>
        <w:t xml:space="preserve">  </w:t>
      </w:r>
      <w:r w:rsidRPr="00BB7BD1">
        <w:rPr>
          <w:rFonts w:asciiTheme="minorHAnsi" w:hAnsiTheme="minorHAnsi" w:cstheme="minorHAnsi"/>
        </w:rPr>
        <w:t>60</w:t>
      </w:r>
      <w:proofErr w:type="gramEnd"/>
      <w:r w:rsidRPr="00BB7BD1">
        <w:rPr>
          <w:rFonts w:asciiTheme="minorHAnsi" w:hAnsiTheme="minorHAnsi" w:cstheme="minorHAnsi"/>
        </w:rPr>
        <w:t xml:space="preserve"> 210    </w:t>
      </w:r>
      <w:r w:rsidRPr="00BB7BD1">
        <w:rPr>
          <w:rFonts w:asciiTheme="minorHAnsi" w:hAnsiTheme="minorHAnsi" w:cstheme="minorHAnsi"/>
        </w:rPr>
        <w:t xml:space="preserve"> </w:t>
      </w:r>
      <w:r w:rsidRPr="00BB7BD1">
        <w:rPr>
          <w:rFonts w:asciiTheme="minorHAnsi" w:hAnsiTheme="minorHAnsi" w:cstheme="minorHAnsi"/>
        </w:rPr>
        <w:t>1,68 %</w:t>
      </w:r>
      <w:r w:rsidRPr="00BB7BD1">
        <w:rPr>
          <w:rFonts w:asciiTheme="minorHAnsi" w:hAnsiTheme="minorHAnsi" w:cstheme="minorHAnsi"/>
        </w:rPr>
        <w:tab/>
        <w:t xml:space="preserve">      </w:t>
      </w:r>
      <w:r w:rsidR="00BB7BD1">
        <w:rPr>
          <w:rFonts w:asciiTheme="minorHAnsi" w:hAnsiTheme="minorHAnsi" w:cstheme="minorHAnsi"/>
        </w:rPr>
        <w:t xml:space="preserve">  </w:t>
      </w:r>
      <w:r w:rsidRPr="00BB7BD1">
        <w:rPr>
          <w:rFonts w:asciiTheme="minorHAnsi" w:hAnsiTheme="minorHAnsi" w:cstheme="minorHAnsi"/>
        </w:rPr>
        <w:t xml:space="preserve">  103 634</w:t>
      </w:r>
      <w:r w:rsidRPr="00BB7BD1">
        <w:rPr>
          <w:rFonts w:asciiTheme="minorHAnsi" w:hAnsiTheme="minorHAnsi" w:cstheme="minorHAnsi"/>
          <w:color w:val="000000"/>
        </w:rPr>
        <w:t xml:space="preserve">  </w:t>
      </w:r>
      <w:r w:rsidRPr="00BB7BD1">
        <w:rPr>
          <w:rFonts w:asciiTheme="minorHAnsi" w:hAnsiTheme="minorHAnsi" w:cstheme="minorHAnsi"/>
          <w:color w:val="000000"/>
        </w:rPr>
        <w:t xml:space="preserve">  </w:t>
      </w:r>
      <w:r w:rsidR="00BB7BD1">
        <w:rPr>
          <w:rFonts w:asciiTheme="minorHAnsi" w:hAnsiTheme="minorHAnsi" w:cstheme="minorHAnsi"/>
          <w:color w:val="000000"/>
        </w:rPr>
        <w:t xml:space="preserve"> </w:t>
      </w:r>
      <w:r w:rsidRPr="00BB7BD1">
        <w:rPr>
          <w:rFonts w:asciiTheme="minorHAnsi" w:hAnsiTheme="minorHAnsi" w:cstheme="minorHAnsi"/>
          <w:color w:val="000000"/>
        </w:rPr>
        <w:t xml:space="preserve">2,29 % </w:t>
      </w:r>
    </w:p>
    <w:p w:rsidR="0002686E" w:rsidRPr="00BB7BD1" w:rsidRDefault="0059349D">
      <w:pPr>
        <w:spacing w:after="0" w:line="240" w:lineRule="auto"/>
        <w:rPr>
          <w:rStyle w:val="Siln"/>
          <w:rFonts w:asciiTheme="minorHAnsi" w:hAnsiTheme="minorHAnsi" w:cstheme="minorHAnsi"/>
          <w:color w:val="333333"/>
          <w:highlight w:val="white"/>
        </w:rPr>
      </w:pPr>
      <w:r w:rsidRPr="00BB7BD1">
        <w:rPr>
          <w:rFonts w:asciiTheme="minorHAnsi" w:hAnsiTheme="minorHAnsi" w:cstheme="minorHAnsi"/>
          <w:color w:val="000000"/>
        </w:rPr>
        <w:t xml:space="preserve">B Těžba a </w:t>
      </w:r>
      <w:r w:rsidRPr="00BB7BD1">
        <w:rPr>
          <w:rFonts w:asciiTheme="minorHAnsi" w:hAnsiTheme="minorHAnsi" w:cstheme="minorHAnsi"/>
          <w:color w:val="000000"/>
        </w:rPr>
        <w:t>dobývání</w:t>
      </w:r>
      <w:r w:rsidRPr="00BB7BD1">
        <w:rPr>
          <w:rFonts w:asciiTheme="minorHAnsi" w:hAnsiTheme="minorHAnsi" w:cstheme="minorHAnsi"/>
          <w:color w:val="000000"/>
        </w:rPr>
        <w:tab/>
      </w:r>
      <w:r w:rsidRPr="00BB7BD1">
        <w:rPr>
          <w:rFonts w:asciiTheme="minorHAnsi" w:hAnsiTheme="minorHAnsi" w:cstheme="minorHAnsi"/>
          <w:color w:val="000000"/>
        </w:rPr>
        <w:tab/>
      </w:r>
      <w:r w:rsidRPr="00BB7BD1">
        <w:rPr>
          <w:rFonts w:asciiTheme="minorHAnsi" w:hAnsiTheme="minorHAnsi" w:cstheme="minorHAnsi"/>
          <w:color w:val="000000"/>
        </w:rPr>
        <w:tab/>
      </w:r>
      <w:proofErr w:type="gramStart"/>
      <w:r w:rsidRPr="00BB7BD1">
        <w:rPr>
          <w:rFonts w:asciiTheme="minorHAnsi" w:hAnsiTheme="minorHAnsi" w:cstheme="minorHAnsi"/>
          <w:color w:val="000000"/>
        </w:rPr>
        <w:tab/>
        <w:t xml:space="preserve">  </w:t>
      </w:r>
      <w:r w:rsidRPr="00BB7BD1">
        <w:rPr>
          <w:rFonts w:asciiTheme="minorHAnsi" w:hAnsiTheme="minorHAnsi" w:cstheme="minorHAnsi"/>
        </w:rPr>
        <w:t>45</w:t>
      </w:r>
      <w:proofErr w:type="gramEnd"/>
      <w:r w:rsidRPr="00BB7BD1">
        <w:rPr>
          <w:rFonts w:asciiTheme="minorHAnsi" w:hAnsiTheme="minorHAnsi" w:cstheme="minorHAnsi"/>
        </w:rPr>
        <w:t xml:space="preserve"> 048   </w:t>
      </w:r>
      <w:r w:rsidRPr="00BB7BD1">
        <w:rPr>
          <w:rFonts w:asciiTheme="minorHAnsi" w:hAnsiTheme="minorHAnsi" w:cstheme="minorHAnsi"/>
        </w:rPr>
        <w:t xml:space="preserve">  </w:t>
      </w:r>
      <w:r w:rsidRPr="00BB7BD1">
        <w:rPr>
          <w:rFonts w:asciiTheme="minorHAnsi" w:hAnsiTheme="minorHAnsi" w:cstheme="minorHAnsi"/>
        </w:rPr>
        <w:t>1,26 %</w:t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 xml:space="preserve">            </w:t>
      </w:r>
      <w:r w:rsidRPr="00BB7BD1">
        <w:rPr>
          <w:rFonts w:asciiTheme="minorHAnsi" w:hAnsiTheme="minorHAnsi" w:cstheme="minorHAnsi"/>
        </w:rPr>
        <w:t xml:space="preserve">34 957  </w:t>
      </w:r>
      <w:r w:rsidRPr="00BB7BD1">
        <w:rPr>
          <w:rFonts w:asciiTheme="minorHAnsi" w:hAnsiTheme="minorHAnsi" w:cstheme="minorHAnsi"/>
        </w:rPr>
        <w:t xml:space="preserve"> </w:t>
      </w:r>
      <w:r w:rsidR="00BB7BD1">
        <w:rPr>
          <w:rFonts w:asciiTheme="minorHAnsi" w:hAnsiTheme="minorHAnsi" w:cstheme="minorHAnsi"/>
        </w:rPr>
        <w:t xml:space="preserve"> </w:t>
      </w:r>
      <w:r w:rsidRPr="00BB7BD1">
        <w:rPr>
          <w:rFonts w:asciiTheme="minorHAnsi" w:hAnsiTheme="minorHAnsi" w:cstheme="minorHAnsi"/>
        </w:rPr>
        <w:t xml:space="preserve"> </w:t>
      </w:r>
      <w:r w:rsidRPr="00BB7BD1">
        <w:rPr>
          <w:rFonts w:asciiTheme="minorHAnsi" w:hAnsiTheme="minorHAnsi" w:cstheme="minorHAnsi"/>
        </w:rPr>
        <w:t>0,77 %</w:t>
      </w:r>
    </w:p>
    <w:p w:rsidR="0002686E" w:rsidRPr="00BB7BD1" w:rsidRDefault="0059349D">
      <w:pPr>
        <w:spacing w:after="0" w:line="240" w:lineRule="auto"/>
        <w:rPr>
          <w:rStyle w:val="Siln"/>
          <w:rFonts w:asciiTheme="minorHAnsi" w:hAnsiTheme="minorHAnsi" w:cstheme="minorHAnsi"/>
          <w:color w:val="333333"/>
          <w:highlight w:val="white"/>
        </w:rPr>
      </w:pPr>
      <w:r w:rsidRPr="00BB7BD1">
        <w:rPr>
          <w:rFonts w:asciiTheme="minorHAnsi" w:hAnsiTheme="minorHAnsi" w:cstheme="minorHAnsi"/>
          <w:color w:val="000000"/>
        </w:rPr>
        <w:t>C Zpracovatelský průmysl</w:t>
      </w:r>
      <w:r w:rsidRPr="00BB7BD1">
        <w:rPr>
          <w:rFonts w:asciiTheme="minorHAnsi" w:hAnsiTheme="minorHAnsi" w:cstheme="minorHAnsi"/>
          <w:color w:val="000000"/>
        </w:rPr>
        <w:tab/>
      </w:r>
      <w:r w:rsidRPr="00BB7BD1">
        <w:rPr>
          <w:rFonts w:asciiTheme="minorHAnsi" w:hAnsiTheme="minorHAnsi" w:cstheme="minorHAnsi"/>
          <w:color w:val="000000"/>
        </w:rPr>
        <w:tab/>
      </w:r>
      <w:r w:rsidRPr="00BB7BD1">
        <w:rPr>
          <w:rFonts w:asciiTheme="minorHAnsi" w:hAnsiTheme="minorHAnsi" w:cstheme="minorHAnsi"/>
          <w:color w:val="000000"/>
        </w:rPr>
        <w:tab/>
      </w:r>
      <w:r w:rsidRPr="00BB7BD1">
        <w:rPr>
          <w:rFonts w:asciiTheme="minorHAnsi" w:hAnsiTheme="minorHAnsi" w:cstheme="minorHAnsi"/>
        </w:rPr>
        <w:t>840 039</w:t>
      </w:r>
      <w:r w:rsidRPr="00BB7BD1">
        <w:rPr>
          <w:rFonts w:asciiTheme="minorHAnsi" w:hAnsiTheme="minorHAnsi" w:cstheme="minorHAnsi"/>
          <w:color w:val="000000"/>
        </w:rPr>
        <w:t xml:space="preserve"> </w:t>
      </w:r>
      <w:r w:rsidRPr="00BB7BD1">
        <w:rPr>
          <w:rFonts w:asciiTheme="minorHAnsi" w:hAnsiTheme="minorHAnsi" w:cstheme="minorHAnsi"/>
          <w:color w:val="000000"/>
        </w:rPr>
        <w:t xml:space="preserve"> </w:t>
      </w:r>
      <w:r w:rsidRPr="00BB7BD1">
        <w:rPr>
          <w:rFonts w:asciiTheme="minorHAnsi" w:hAnsiTheme="minorHAnsi" w:cstheme="minorHAnsi"/>
          <w:color w:val="000000"/>
        </w:rPr>
        <w:t xml:space="preserve"> 23,44 %</w:t>
      </w:r>
      <w:r w:rsidRPr="00BB7BD1">
        <w:rPr>
          <w:rFonts w:asciiTheme="minorHAnsi" w:hAnsiTheme="minorHAnsi" w:cstheme="minorHAnsi"/>
          <w:color w:val="000000"/>
        </w:rPr>
        <w:tab/>
        <w:t xml:space="preserve">   </w:t>
      </w:r>
      <w:r w:rsidR="00BB7BD1">
        <w:rPr>
          <w:rFonts w:asciiTheme="minorHAnsi" w:hAnsiTheme="minorHAnsi" w:cstheme="minorHAnsi"/>
          <w:color w:val="000000"/>
        </w:rPr>
        <w:t xml:space="preserve">  </w:t>
      </w:r>
      <w:r w:rsidRPr="00BB7BD1">
        <w:rPr>
          <w:rFonts w:asciiTheme="minorHAnsi" w:hAnsiTheme="minorHAnsi" w:cstheme="minorHAnsi"/>
          <w:color w:val="000000"/>
        </w:rPr>
        <w:t xml:space="preserve"> </w:t>
      </w:r>
      <w:r w:rsidRPr="00BB7BD1">
        <w:rPr>
          <w:rFonts w:asciiTheme="minorHAnsi" w:hAnsiTheme="minorHAnsi" w:cstheme="minorHAnsi"/>
        </w:rPr>
        <w:t xml:space="preserve">1 233 916  </w:t>
      </w:r>
      <w:r w:rsidRPr="00BB7BD1">
        <w:rPr>
          <w:rFonts w:asciiTheme="minorHAnsi" w:hAnsiTheme="minorHAnsi" w:cstheme="minorHAnsi"/>
        </w:rPr>
        <w:t xml:space="preserve">  </w:t>
      </w:r>
      <w:r w:rsidRPr="00BB7BD1">
        <w:rPr>
          <w:rFonts w:asciiTheme="minorHAnsi" w:hAnsiTheme="minorHAnsi" w:cstheme="minorHAnsi"/>
        </w:rPr>
        <w:t>27,24 %</w:t>
      </w:r>
    </w:p>
    <w:p w:rsidR="0002686E" w:rsidRPr="00BB7BD1" w:rsidRDefault="0059349D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BB7BD1">
        <w:rPr>
          <w:rFonts w:asciiTheme="minorHAnsi" w:hAnsiTheme="minorHAnsi" w:cstheme="minorHAnsi"/>
          <w:color w:val="000000"/>
        </w:rPr>
        <w:t xml:space="preserve">D Výroba a rozvod elektřiny, plynu, </w:t>
      </w:r>
      <w:r w:rsidRPr="00BB7BD1">
        <w:rPr>
          <w:rFonts w:asciiTheme="minorHAnsi" w:hAnsiTheme="minorHAnsi" w:cstheme="minorHAnsi"/>
          <w:color w:val="000000"/>
        </w:rPr>
        <w:tab/>
      </w:r>
    </w:p>
    <w:p w:rsidR="0002686E" w:rsidRPr="00BB7BD1" w:rsidRDefault="0059349D">
      <w:pPr>
        <w:spacing w:after="0" w:line="240" w:lineRule="auto"/>
        <w:rPr>
          <w:rFonts w:asciiTheme="minorHAnsi" w:hAnsiTheme="minorHAnsi" w:cstheme="minorHAnsi"/>
        </w:rPr>
      </w:pPr>
      <w:r w:rsidRPr="00BB7BD1">
        <w:rPr>
          <w:rFonts w:asciiTheme="minorHAnsi" w:hAnsiTheme="minorHAnsi" w:cstheme="minorHAnsi"/>
          <w:color w:val="000000"/>
        </w:rPr>
        <w:t>tepla a klimatizovaného vzduchu</w:t>
      </w:r>
      <w:r w:rsidRPr="00BB7BD1">
        <w:rPr>
          <w:rFonts w:asciiTheme="minorHAnsi" w:hAnsiTheme="minorHAnsi" w:cstheme="minorHAnsi"/>
          <w:color w:val="000000"/>
        </w:rPr>
        <w:tab/>
        <w:t xml:space="preserve">           </w:t>
      </w:r>
      <w:r w:rsidRPr="00BB7BD1">
        <w:rPr>
          <w:rFonts w:asciiTheme="minorHAnsi" w:hAnsiTheme="minorHAnsi" w:cstheme="minorHAnsi"/>
        </w:rPr>
        <w:t xml:space="preserve">145 987  </w:t>
      </w:r>
      <w:r w:rsidRPr="00BB7BD1">
        <w:rPr>
          <w:rFonts w:asciiTheme="minorHAnsi" w:hAnsiTheme="minorHAnsi" w:cstheme="minorHAnsi"/>
        </w:rPr>
        <w:t xml:space="preserve"> </w:t>
      </w:r>
      <w:r w:rsidR="00BB7BD1">
        <w:rPr>
          <w:rFonts w:asciiTheme="minorHAnsi" w:hAnsiTheme="minorHAnsi" w:cstheme="minorHAnsi"/>
        </w:rPr>
        <w:t xml:space="preserve"> </w:t>
      </w:r>
      <w:r w:rsidRPr="00BB7BD1">
        <w:rPr>
          <w:rFonts w:asciiTheme="minorHAnsi" w:hAnsiTheme="minorHAnsi" w:cstheme="minorHAnsi"/>
        </w:rPr>
        <w:t xml:space="preserve">  </w:t>
      </w:r>
      <w:r w:rsidRPr="00BB7BD1">
        <w:rPr>
          <w:rFonts w:asciiTheme="minorHAnsi" w:hAnsiTheme="minorHAnsi" w:cstheme="minorHAnsi"/>
        </w:rPr>
        <w:t>4,07 %</w:t>
      </w:r>
      <w:r w:rsidRPr="00BB7BD1">
        <w:rPr>
          <w:rFonts w:asciiTheme="minorHAnsi" w:hAnsiTheme="minorHAnsi" w:cstheme="minorHAnsi"/>
        </w:rPr>
        <w:tab/>
      </w:r>
      <w:r w:rsidR="00BB7BD1">
        <w:rPr>
          <w:rFonts w:asciiTheme="minorHAnsi" w:hAnsiTheme="minorHAnsi" w:cstheme="minorHAnsi"/>
        </w:rPr>
        <w:t xml:space="preserve">       </w:t>
      </w:r>
      <w:r w:rsidRPr="00BB7BD1">
        <w:rPr>
          <w:rFonts w:asciiTheme="minorHAnsi" w:hAnsiTheme="minorHAnsi" w:cstheme="minorHAnsi"/>
        </w:rPr>
        <w:t xml:space="preserve">139 877  </w:t>
      </w:r>
      <w:r w:rsidRPr="00BB7BD1">
        <w:rPr>
          <w:rFonts w:asciiTheme="minorHAnsi" w:hAnsiTheme="minorHAnsi" w:cstheme="minorHAnsi"/>
          <w:color w:val="000000"/>
        </w:rPr>
        <w:t xml:space="preserve">    </w:t>
      </w:r>
      <w:r w:rsidRPr="00BB7BD1">
        <w:rPr>
          <w:rFonts w:asciiTheme="minorHAnsi" w:hAnsiTheme="minorHAnsi" w:cstheme="minorHAnsi"/>
          <w:color w:val="000000"/>
        </w:rPr>
        <w:t xml:space="preserve">3,09 %  </w:t>
      </w:r>
    </w:p>
    <w:p w:rsidR="0002686E" w:rsidRPr="00BB7BD1" w:rsidRDefault="0059349D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BB7BD1">
        <w:rPr>
          <w:rFonts w:asciiTheme="minorHAnsi" w:hAnsiTheme="minorHAnsi" w:cstheme="minorHAnsi"/>
          <w:color w:val="000000"/>
        </w:rPr>
        <w:t>F Stavebnictví</w:t>
      </w:r>
      <w:r w:rsidRPr="00BB7BD1">
        <w:rPr>
          <w:rFonts w:asciiTheme="minorHAnsi" w:hAnsiTheme="minorHAnsi" w:cstheme="minorHAnsi"/>
          <w:color w:val="000000"/>
        </w:rPr>
        <w:tab/>
      </w:r>
      <w:r w:rsidRPr="00BB7BD1">
        <w:rPr>
          <w:rFonts w:asciiTheme="minorHAnsi" w:hAnsiTheme="minorHAnsi" w:cstheme="minorHAnsi"/>
          <w:color w:val="000000"/>
        </w:rPr>
        <w:tab/>
      </w:r>
      <w:r w:rsidRPr="00BB7BD1">
        <w:rPr>
          <w:rFonts w:asciiTheme="minorHAnsi" w:hAnsiTheme="minorHAnsi" w:cstheme="minorHAnsi"/>
          <w:color w:val="000000"/>
        </w:rPr>
        <w:tab/>
      </w:r>
      <w:r w:rsidRPr="00BB7BD1">
        <w:rPr>
          <w:rFonts w:asciiTheme="minorHAnsi" w:hAnsiTheme="minorHAnsi" w:cstheme="minorHAnsi"/>
          <w:color w:val="000000"/>
        </w:rPr>
        <w:tab/>
        <w:t xml:space="preserve"> </w:t>
      </w:r>
      <w:r w:rsidRPr="00BB7BD1">
        <w:rPr>
          <w:rFonts w:asciiTheme="minorHAnsi" w:hAnsiTheme="minorHAnsi" w:cstheme="minorHAnsi"/>
          <w:color w:val="000000"/>
        </w:rPr>
        <w:t xml:space="preserve">     </w:t>
      </w:r>
      <w:r w:rsidRPr="00BB7BD1">
        <w:rPr>
          <w:rFonts w:asciiTheme="minorHAnsi" w:hAnsiTheme="minorHAnsi" w:cstheme="minorHAnsi"/>
          <w:color w:val="000000"/>
        </w:rPr>
        <w:t xml:space="preserve">     </w:t>
      </w:r>
      <w:r w:rsidRPr="00BB7BD1">
        <w:rPr>
          <w:rFonts w:asciiTheme="minorHAnsi" w:hAnsiTheme="minorHAnsi" w:cstheme="minorHAnsi"/>
        </w:rPr>
        <w:t xml:space="preserve">246 085 </w:t>
      </w:r>
      <w:r w:rsidRPr="00BB7BD1">
        <w:rPr>
          <w:rFonts w:asciiTheme="minorHAnsi" w:hAnsiTheme="minorHAnsi" w:cstheme="minorHAnsi"/>
        </w:rPr>
        <w:t xml:space="preserve"> </w:t>
      </w:r>
      <w:r w:rsidRPr="00BB7BD1">
        <w:rPr>
          <w:rFonts w:asciiTheme="minorHAnsi" w:hAnsiTheme="minorHAnsi" w:cstheme="minorHAnsi"/>
        </w:rPr>
        <w:t xml:space="preserve"> </w:t>
      </w:r>
      <w:r w:rsidRPr="00BB7BD1">
        <w:rPr>
          <w:rFonts w:asciiTheme="minorHAnsi" w:hAnsiTheme="minorHAnsi" w:cstheme="minorHAnsi"/>
        </w:rPr>
        <w:t xml:space="preserve"> </w:t>
      </w:r>
      <w:r w:rsidRPr="00BB7BD1">
        <w:rPr>
          <w:rFonts w:asciiTheme="minorHAnsi" w:hAnsiTheme="minorHAnsi" w:cstheme="minorHAnsi"/>
        </w:rPr>
        <w:t xml:space="preserve"> </w:t>
      </w:r>
      <w:r w:rsidR="00BB7BD1">
        <w:rPr>
          <w:rFonts w:asciiTheme="minorHAnsi" w:hAnsiTheme="minorHAnsi" w:cstheme="minorHAnsi"/>
        </w:rPr>
        <w:t xml:space="preserve"> </w:t>
      </w:r>
      <w:r w:rsidRPr="00BB7BD1">
        <w:rPr>
          <w:rFonts w:asciiTheme="minorHAnsi" w:hAnsiTheme="minorHAnsi" w:cstheme="minorHAnsi"/>
        </w:rPr>
        <w:t>6,87 %</w:t>
      </w:r>
      <w:r w:rsidRPr="00BB7BD1">
        <w:rPr>
          <w:rFonts w:asciiTheme="minorHAnsi" w:hAnsiTheme="minorHAnsi" w:cstheme="minorHAnsi"/>
          <w:color w:val="000000"/>
        </w:rPr>
        <w:tab/>
      </w:r>
      <w:r w:rsidR="00BB7BD1">
        <w:rPr>
          <w:rFonts w:asciiTheme="minorHAnsi" w:hAnsiTheme="minorHAnsi" w:cstheme="minorHAnsi"/>
          <w:color w:val="000000"/>
        </w:rPr>
        <w:t xml:space="preserve">       </w:t>
      </w:r>
      <w:r w:rsidRPr="00BB7BD1">
        <w:rPr>
          <w:rFonts w:asciiTheme="minorHAnsi" w:hAnsiTheme="minorHAnsi" w:cstheme="minorHAnsi"/>
        </w:rPr>
        <w:t xml:space="preserve">273 585  </w:t>
      </w:r>
      <w:r w:rsidRPr="00BB7BD1">
        <w:rPr>
          <w:rFonts w:asciiTheme="minorHAnsi" w:hAnsiTheme="minorHAnsi" w:cstheme="minorHAnsi"/>
        </w:rPr>
        <w:t xml:space="preserve">    </w:t>
      </w:r>
      <w:r w:rsidRPr="00BB7BD1">
        <w:rPr>
          <w:rFonts w:asciiTheme="minorHAnsi" w:hAnsiTheme="minorHAnsi" w:cstheme="minorHAnsi"/>
        </w:rPr>
        <w:t>6,04 %</w:t>
      </w:r>
    </w:p>
    <w:p w:rsidR="0002686E" w:rsidRPr="00BB7BD1" w:rsidRDefault="0059349D">
      <w:pPr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BB7BD1">
        <w:rPr>
          <w:rFonts w:asciiTheme="minorHAnsi" w:hAnsiTheme="minorHAnsi" w:cstheme="minorHAnsi"/>
          <w:b/>
          <w:color w:val="000000"/>
        </w:rPr>
        <w:t>Služby</w:t>
      </w:r>
      <w:r w:rsidRPr="00BB7BD1">
        <w:rPr>
          <w:rFonts w:asciiTheme="minorHAnsi" w:hAnsiTheme="minorHAnsi" w:cstheme="minorHAnsi"/>
          <w:b/>
          <w:color w:val="000000"/>
        </w:rPr>
        <w:t xml:space="preserve"> celkem</w:t>
      </w:r>
      <w:r w:rsidRPr="00BB7BD1">
        <w:rPr>
          <w:rFonts w:asciiTheme="minorHAnsi" w:hAnsiTheme="minorHAnsi" w:cstheme="minorHAnsi"/>
          <w:color w:val="000000"/>
        </w:rPr>
        <w:t xml:space="preserve"> </w:t>
      </w:r>
      <w:r w:rsidRPr="00BB7BD1">
        <w:rPr>
          <w:rFonts w:asciiTheme="minorHAnsi" w:hAnsiTheme="minorHAnsi" w:cstheme="minorHAnsi"/>
          <w:b/>
          <w:color w:val="000000"/>
        </w:rPr>
        <w:t>(sekce G-S)</w:t>
      </w:r>
      <w:r w:rsidRPr="00BB7BD1">
        <w:rPr>
          <w:rFonts w:asciiTheme="minorHAnsi" w:hAnsiTheme="minorHAnsi" w:cstheme="minorHAnsi"/>
          <w:color w:val="000000"/>
        </w:rPr>
        <w:tab/>
      </w:r>
      <w:r w:rsidRPr="00BB7BD1">
        <w:rPr>
          <w:rFonts w:asciiTheme="minorHAnsi" w:hAnsiTheme="minorHAnsi" w:cstheme="minorHAnsi"/>
          <w:color w:val="000000"/>
        </w:rPr>
        <w:tab/>
      </w:r>
      <w:r w:rsidRPr="00BB7BD1">
        <w:rPr>
          <w:rFonts w:asciiTheme="minorHAnsi" w:hAnsiTheme="minorHAnsi" w:cstheme="minorHAnsi"/>
          <w:color w:val="000000"/>
        </w:rPr>
        <w:t xml:space="preserve">    </w:t>
      </w:r>
      <w:r w:rsidRPr="00BB7BD1">
        <w:rPr>
          <w:rFonts w:asciiTheme="minorHAnsi" w:hAnsiTheme="minorHAnsi" w:cstheme="minorHAnsi"/>
          <w:color w:val="000000"/>
        </w:rPr>
        <w:t xml:space="preserve">    </w:t>
      </w:r>
      <w:r w:rsidRPr="00BB7BD1">
        <w:rPr>
          <w:rFonts w:asciiTheme="minorHAnsi" w:eastAsia="Times New Roman" w:hAnsiTheme="minorHAnsi" w:cstheme="minorHAnsi"/>
          <w:color w:val="000000"/>
          <w:lang w:eastAsia="cs-CZ"/>
        </w:rPr>
        <w:t xml:space="preserve">1 880 124  </w:t>
      </w:r>
      <w:r w:rsidRPr="00BB7BD1">
        <w:rPr>
          <w:rFonts w:asciiTheme="minorHAnsi" w:eastAsia="Times New Roman" w:hAnsiTheme="minorHAnsi" w:cstheme="minorHAnsi"/>
          <w:color w:val="000000"/>
          <w:lang w:eastAsia="cs-CZ"/>
        </w:rPr>
        <w:t xml:space="preserve">  </w:t>
      </w:r>
      <w:r w:rsidRPr="00BB7BD1">
        <w:rPr>
          <w:rFonts w:asciiTheme="minorHAnsi" w:eastAsia="Times New Roman" w:hAnsiTheme="minorHAnsi" w:cstheme="minorHAnsi"/>
          <w:color w:val="000000"/>
          <w:lang w:eastAsia="cs-CZ"/>
        </w:rPr>
        <w:t xml:space="preserve">52,47 %       </w:t>
      </w:r>
      <w:r w:rsidRPr="00BB7BD1">
        <w:rPr>
          <w:rFonts w:asciiTheme="minorHAnsi" w:eastAsia="Times New Roman" w:hAnsiTheme="minorHAnsi" w:cstheme="minorHAnsi"/>
          <w:color w:val="000000"/>
          <w:lang w:eastAsia="cs-CZ"/>
        </w:rPr>
        <w:t xml:space="preserve"> </w:t>
      </w:r>
      <w:r w:rsidRPr="00BB7BD1">
        <w:rPr>
          <w:rFonts w:asciiTheme="minorHAnsi" w:eastAsia="Times New Roman" w:hAnsiTheme="minorHAnsi" w:cstheme="minorHAnsi"/>
          <w:color w:val="000000"/>
          <w:lang w:eastAsia="cs-CZ"/>
        </w:rPr>
        <w:t xml:space="preserve">  </w:t>
      </w:r>
      <w:r w:rsidR="00BB7BD1">
        <w:rPr>
          <w:rFonts w:asciiTheme="minorHAnsi" w:eastAsia="Times New Roman" w:hAnsiTheme="minorHAnsi" w:cstheme="minorHAnsi"/>
          <w:color w:val="000000"/>
          <w:lang w:eastAsia="cs-CZ"/>
        </w:rPr>
        <w:t xml:space="preserve">       </w:t>
      </w:r>
      <w:r w:rsidRPr="00BB7BD1">
        <w:rPr>
          <w:rFonts w:asciiTheme="minorHAnsi" w:eastAsia="Times New Roman" w:hAnsiTheme="minorHAnsi" w:cstheme="minorHAnsi"/>
          <w:color w:val="000000"/>
          <w:lang w:eastAsia="cs-CZ"/>
        </w:rPr>
        <w:t xml:space="preserve">2 928 990 </w:t>
      </w:r>
      <w:r w:rsidRPr="00BB7BD1">
        <w:rPr>
          <w:rFonts w:asciiTheme="minorHAnsi" w:eastAsia="Times New Roman" w:hAnsiTheme="minorHAnsi" w:cstheme="minorHAnsi"/>
          <w:color w:val="000000"/>
          <w:lang w:eastAsia="cs-CZ"/>
        </w:rPr>
        <w:t xml:space="preserve">   </w:t>
      </w:r>
      <w:r w:rsidRPr="00BB7BD1">
        <w:rPr>
          <w:rFonts w:asciiTheme="minorHAnsi" w:eastAsia="Times New Roman" w:hAnsiTheme="minorHAnsi" w:cstheme="minorHAnsi"/>
          <w:color w:val="000000"/>
          <w:lang w:eastAsia="cs-CZ"/>
        </w:rPr>
        <w:t>64,67 %</w:t>
      </w:r>
      <w:r w:rsidRPr="00BB7BD1">
        <w:rPr>
          <w:rFonts w:asciiTheme="minorHAnsi" w:hAnsiTheme="minorHAnsi" w:cstheme="minorHAnsi"/>
          <w:color w:val="000000"/>
          <w:szCs w:val="24"/>
        </w:rPr>
        <w:tab/>
      </w:r>
      <w:r w:rsidRPr="00BB7BD1">
        <w:rPr>
          <w:rFonts w:asciiTheme="minorHAnsi" w:hAnsiTheme="minorHAnsi" w:cstheme="minorHAnsi"/>
          <w:color w:val="000000"/>
          <w:szCs w:val="24"/>
        </w:rPr>
        <w:tab/>
        <w:t xml:space="preserve">         </w:t>
      </w:r>
    </w:p>
    <w:p w:rsidR="0002686E" w:rsidRPr="00BB7BD1" w:rsidRDefault="0059349D">
      <w:pPr>
        <w:spacing w:after="0" w:line="240" w:lineRule="auto"/>
        <w:rPr>
          <w:rStyle w:val="Siln"/>
          <w:rFonts w:asciiTheme="minorHAnsi" w:hAnsiTheme="minorHAnsi" w:cstheme="minorHAnsi"/>
          <w:b w:val="0"/>
          <w:bCs w:val="0"/>
          <w:color w:val="000000"/>
          <w:sz w:val="28"/>
          <w:szCs w:val="28"/>
        </w:rPr>
      </w:pPr>
      <w:bookmarkStart w:id="1" w:name="_Hlk9629527"/>
      <w:bookmarkEnd w:id="1"/>
      <w:r w:rsidRPr="00BB7BD1">
        <w:rPr>
          <w:rFonts w:asciiTheme="minorHAnsi" w:hAnsiTheme="minorHAnsi" w:cstheme="minorHAnsi"/>
          <w:b/>
          <w:color w:val="000000"/>
          <w:sz w:val="28"/>
          <w:szCs w:val="28"/>
        </w:rPr>
        <w:t>Podíl jednotlivých segmentů služeb na hrubé přidané hodnot</w:t>
      </w:r>
      <w:r w:rsidRPr="00BB7BD1">
        <w:rPr>
          <w:rFonts w:asciiTheme="minorHAnsi" w:hAnsiTheme="minorHAnsi" w:cstheme="minorHAnsi"/>
          <w:b/>
          <w:color w:val="000000"/>
          <w:sz w:val="28"/>
          <w:szCs w:val="28"/>
        </w:rPr>
        <w:t>ě</w:t>
      </w:r>
    </w:p>
    <w:p w:rsidR="0002686E" w:rsidRPr="00BB7BD1" w:rsidRDefault="0059349D">
      <w:pPr>
        <w:spacing w:after="0" w:line="240" w:lineRule="auto"/>
        <w:ind w:left="2832" w:firstLine="708"/>
        <w:rPr>
          <w:rStyle w:val="Siln"/>
          <w:rFonts w:asciiTheme="minorHAnsi" w:hAnsiTheme="minorHAnsi" w:cstheme="minorHAnsi"/>
          <w:color w:val="333333"/>
          <w:sz w:val="24"/>
          <w:szCs w:val="24"/>
          <w:highlight w:val="white"/>
        </w:rPr>
      </w:pPr>
      <w:r w:rsidRPr="00BB7BD1">
        <w:rPr>
          <w:rStyle w:val="Siln"/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                             2010             2018          Podíl </w:t>
      </w:r>
    </w:p>
    <w:p w:rsidR="0002686E" w:rsidRPr="00BB7BD1" w:rsidRDefault="0059349D">
      <w:pPr>
        <w:spacing w:after="0" w:line="240" w:lineRule="auto"/>
        <w:rPr>
          <w:rStyle w:val="Siln"/>
          <w:rFonts w:asciiTheme="minorHAnsi" w:hAnsiTheme="minorHAnsi" w:cstheme="minorHAnsi"/>
          <w:color w:val="333333"/>
          <w:sz w:val="24"/>
          <w:szCs w:val="24"/>
          <w:highlight w:val="white"/>
        </w:rPr>
      </w:pPr>
      <w:r w:rsidRPr="00BB7BD1">
        <w:rPr>
          <w:rStyle w:val="Siln"/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CELKEM</w:t>
      </w:r>
      <w:r w:rsidRPr="00BB7BD1">
        <w:rPr>
          <w:rStyle w:val="Siln"/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ab/>
      </w:r>
      <w:r w:rsidRPr="00BB7BD1">
        <w:rPr>
          <w:rStyle w:val="Siln"/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ab/>
      </w:r>
      <w:r w:rsidRPr="00BB7BD1">
        <w:rPr>
          <w:rStyle w:val="Siln"/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ab/>
      </w:r>
      <w:r w:rsidRPr="00BB7BD1">
        <w:rPr>
          <w:rStyle w:val="Siln"/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ab/>
      </w:r>
      <w:r w:rsidRPr="00BB7BD1">
        <w:rPr>
          <w:rStyle w:val="Siln"/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ab/>
        <w:t xml:space="preserve">             </w:t>
      </w:r>
      <w:r w:rsidRPr="00BB7BD1">
        <w:rPr>
          <w:rFonts w:asciiTheme="minorHAnsi" w:hAnsiTheme="minorHAnsi" w:cstheme="minorHAnsi"/>
          <w:b/>
          <w:bCs/>
          <w:color w:val="000000"/>
          <w:sz w:val="24"/>
          <w:szCs w:val="24"/>
        </w:rPr>
        <w:t>3 583 122        4 529 144      2018</w:t>
      </w:r>
    </w:p>
    <w:tbl>
      <w:tblPr>
        <w:tblW w:w="8940" w:type="dxa"/>
        <w:jc w:val="center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60" w:type="dxa"/>
          <w:left w:w="13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29"/>
        <w:gridCol w:w="1700"/>
        <w:gridCol w:w="1700"/>
        <w:gridCol w:w="1011"/>
      </w:tblGrid>
      <w:tr w:rsidR="0002686E" w:rsidRPr="00BB7BD1">
        <w:trPr>
          <w:trHeight w:val="764"/>
          <w:jc w:val="center"/>
        </w:trPr>
        <w:tc>
          <w:tcPr>
            <w:tcW w:w="45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G Velkoobchod a maloobchod; opravy a údržba motorových vozidel</w:t>
            </w:r>
          </w:p>
        </w:tc>
        <w:tc>
          <w:tcPr>
            <w:tcW w:w="1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375 092</w:t>
            </w:r>
          </w:p>
        </w:tc>
        <w:tc>
          <w:tcPr>
            <w:tcW w:w="1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537 565</w:t>
            </w:r>
          </w:p>
        </w:tc>
        <w:tc>
          <w:tcPr>
            <w:tcW w:w="10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11,71 %</w:t>
            </w:r>
          </w:p>
        </w:tc>
      </w:tr>
      <w:tr w:rsidR="0002686E" w:rsidRPr="00BB7BD1">
        <w:trPr>
          <w:jc w:val="center"/>
        </w:trPr>
        <w:tc>
          <w:tcPr>
            <w:tcW w:w="45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H Doprava a skladování</w:t>
            </w:r>
          </w:p>
        </w:tc>
        <w:tc>
          <w:tcPr>
            <w:tcW w:w="1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220 956</w:t>
            </w:r>
          </w:p>
        </w:tc>
        <w:tc>
          <w:tcPr>
            <w:tcW w:w="1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268 </w:t>
            </w: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10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5,93 %</w:t>
            </w:r>
          </w:p>
        </w:tc>
      </w:tr>
      <w:tr w:rsidR="0002686E" w:rsidRPr="00BB7BD1">
        <w:trPr>
          <w:jc w:val="center"/>
        </w:trPr>
        <w:tc>
          <w:tcPr>
            <w:tcW w:w="45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I Ubytování, stravování a pohostinství</w:t>
            </w:r>
          </w:p>
        </w:tc>
        <w:tc>
          <w:tcPr>
            <w:tcW w:w="1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72 105</w:t>
            </w:r>
          </w:p>
        </w:tc>
        <w:tc>
          <w:tcPr>
            <w:tcW w:w="1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101 109</w:t>
            </w:r>
          </w:p>
        </w:tc>
        <w:tc>
          <w:tcPr>
            <w:tcW w:w="10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2,23</w:t>
            </w:r>
            <w:r w:rsid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 xml:space="preserve"> </w:t>
            </w: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%</w:t>
            </w:r>
          </w:p>
        </w:tc>
      </w:tr>
      <w:tr w:rsidR="0002686E" w:rsidRPr="00BB7BD1">
        <w:trPr>
          <w:jc w:val="center"/>
        </w:trPr>
        <w:tc>
          <w:tcPr>
            <w:tcW w:w="45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J Informační a komunikační činnosti</w:t>
            </w:r>
          </w:p>
        </w:tc>
        <w:tc>
          <w:tcPr>
            <w:tcW w:w="1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183 851</w:t>
            </w:r>
          </w:p>
        </w:tc>
        <w:tc>
          <w:tcPr>
            <w:tcW w:w="1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256 268</w:t>
            </w:r>
          </w:p>
        </w:tc>
        <w:tc>
          <w:tcPr>
            <w:tcW w:w="10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5,66</w:t>
            </w:r>
            <w:r w:rsid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 xml:space="preserve"> </w:t>
            </w: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%</w:t>
            </w:r>
          </w:p>
        </w:tc>
      </w:tr>
      <w:tr w:rsidR="0002686E" w:rsidRPr="00BB7BD1">
        <w:trPr>
          <w:jc w:val="center"/>
        </w:trPr>
        <w:tc>
          <w:tcPr>
            <w:tcW w:w="45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K Peněžnictví a pojišťovnictví</w:t>
            </w:r>
          </w:p>
        </w:tc>
        <w:tc>
          <w:tcPr>
            <w:tcW w:w="1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169 072</w:t>
            </w:r>
          </w:p>
        </w:tc>
        <w:tc>
          <w:tcPr>
            <w:tcW w:w="1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188 997</w:t>
            </w:r>
          </w:p>
        </w:tc>
        <w:tc>
          <w:tcPr>
            <w:tcW w:w="10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4,17</w:t>
            </w:r>
            <w:r w:rsid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 xml:space="preserve"> </w:t>
            </w: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%</w:t>
            </w:r>
          </w:p>
        </w:tc>
      </w:tr>
      <w:tr w:rsidR="0002686E" w:rsidRPr="00BB7BD1">
        <w:trPr>
          <w:jc w:val="center"/>
        </w:trPr>
        <w:tc>
          <w:tcPr>
            <w:tcW w:w="45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L Činnosti v oblasti nemovitostí</w:t>
            </w:r>
          </w:p>
        </w:tc>
        <w:tc>
          <w:tcPr>
            <w:tcW w:w="1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322</w:t>
            </w: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291</w:t>
            </w:r>
          </w:p>
        </w:tc>
        <w:tc>
          <w:tcPr>
            <w:tcW w:w="1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425 809</w:t>
            </w:r>
          </w:p>
        </w:tc>
        <w:tc>
          <w:tcPr>
            <w:tcW w:w="10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9,40</w:t>
            </w:r>
            <w:r w:rsid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 xml:space="preserve"> </w:t>
            </w: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%</w:t>
            </w:r>
          </w:p>
        </w:tc>
      </w:tr>
      <w:tr w:rsidR="0002686E" w:rsidRPr="00BB7BD1">
        <w:trPr>
          <w:jc w:val="center"/>
        </w:trPr>
        <w:tc>
          <w:tcPr>
            <w:tcW w:w="45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 xml:space="preserve">M </w:t>
            </w: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Profesní, vědecké a technické činnosti</w:t>
            </w:r>
          </w:p>
        </w:tc>
        <w:tc>
          <w:tcPr>
            <w:tcW w:w="1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175 898</w:t>
            </w:r>
          </w:p>
        </w:tc>
        <w:tc>
          <w:tcPr>
            <w:tcW w:w="1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232 193</w:t>
            </w:r>
          </w:p>
        </w:tc>
        <w:tc>
          <w:tcPr>
            <w:tcW w:w="10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5,13</w:t>
            </w:r>
            <w:r w:rsid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 xml:space="preserve"> </w:t>
            </w: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%</w:t>
            </w:r>
          </w:p>
        </w:tc>
      </w:tr>
      <w:tr w:rsidR="0002686E" w:rsidRPr="00BB7BD1">
        <w:trPr>
          <w:jc w:val="center"/>
        </w:trPr>
        <w:tc>
          <w:tcPr>
            <w:tcW w:w="45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N Administrativní a podpůrné činnosti</w:t>
            </w:r>
          </w:p>
        </w:tc>
        <w:tc>
          <w:tcPr>
            <w:tcW w:w="1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61 204</w:t>
            </w:r>
          </w:p>
        </w:tc>
        <w:tc>
          <w:tcPr>
            <w:tcW w:w="1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85 878</w:t>
            </w:r>
          </w:p>
        </w:tc>
        <w:tc>
          <w:tcPr>
            <w:tcW w:w="10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1,90</w:t>
            </w:r>
            <w:r w:rsid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 xml:space="preserve"> </w:t>
            </w: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%</w:t>
            </w:r>
          </w:p>
        </w:tc>
      </w:tr>
      <w:tr w:rsidR="0002686E" w:rsidRPr="00BB7BD1">
        <w:trPr>
          <w:jc w:val="center"/>
        </w:trPr>
        <w:tc>
          <w:tcPr>
            <w:tcW w:w="45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O Veřejná správa a obrana; povinné   sociální zabezpečení</w:t>
            </w:r>
          </w:p>
        </w:tc>
        <w:tc>
          <w:tcPr>
            <w:tcW w:w="1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244 690</w:t>
            </w:r>
          </w:p>
        </w:tc>
        <w:tc>
          <w:tcPr>
            <w:tcW w:w="1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298 101</w:t>
            </w:r>
          </w:p>
        </w:tc>
        <w:tc>
          <w:tcPr>
            <w:tcW w:w="10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6,58</w:t>
            </w:r>
            <w:r w:rsid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 xml:space="preserve"> </w:t>
            </w: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%</w:t>
            </w:r>
          </w:p>
        </w:tc>
      </w:tr>
      <w:tr w:rsidR="0002686E" w:rsidRPr="00BB7BD1">
        <w:trPr>
          <w:jc w:val="center"/>
        </w:trPr>
        <w:tc>
          <w:tcPr>
            <w:tcW w:w="45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P Vzdělávání</w:t>
            </w:r>
          </w:p>
        </w:tc>
        <w:tc>
          <w:tcPr>
            <w:tcW w:w="1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151 539</w:t>
            </w:r>
          </w:p>
        </w:tc>
        <w:tc>
          <w:tcPr>
            <w:tcW w:w="1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216 669</w:t>
            </w:r>
          </w:p>
        </w:tc>
        <w:tc>
          <w:tcPr>
            <w:tcW w:w="10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4,78</w:t>
            </w:r>
            <w:r w:rsid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 xml:space="preserve"> </w:t>
            </w: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%</w:t>
            </w:r>
          </w:p>
        </w:tc>
      </w:tr>
      <w:tr w:rsidR="0002686E" w:rsidRPr="00BB7BD1">
        <w:trPr>
          <w:jc w:val="center"/>
        </w:trPr>
        <w:tc>
          <w:tcPr>
            <w:tcW w:w="45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 xml:space="preserve">Q </w:t>
            </w: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Zdravotní a sociální péče</w:t>
            </w:r>
          </w:p>
        </w:tc>
        <w:tc>
          <w:tcPr>
            <w:tcW w:w="1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147 219</w:t>
            </w:r>
          </w:p>
        </w:tc>
        <w:tc>
          <w:tcPr>
            <w:tcW w:w="1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218 857</w:t>
            </w:r>
          </w:p>
        </w:tc>
        <w:tc>
          <w:tcPr>
            <w:tcW w:w="10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4,83</w:t>
            </w:r>
            <w:r w:rsid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 xml:space="preserve"> </w:t>
            </w: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%</w:t>
            </w:r>
          </w:p>
        </w:tc>
      </w:tr>
      <w:tr w:rsidR="0002686E" w:rsidRPr="00BB7BD1">
        <w:trPr>
          <w:jc w:val="center"/>
        </w:trPr>
        <w:tc>
          <w:tcPr>
            <w:tcW w:w="45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R Kulturní, zábavní a rekreační činnosti</w:t>
            </w:r>
          </w:p>
        </w:tc>
        <w:tc>
          <w:tcPr>
            <w:tcW w:w="1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38 427</w:t>
            </w:r>
          </w:p>
        </w:tc>
        <w:tc>
          <w:tcPr>
            <w:tcW w:w="1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47 245</w:t>
            </w:r>
          </w:p>
        </w:tc>
        <w:tc>
          <w:tcPr>
            <w:tcW w:w="10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1,04</w:t>
            </w:r>
            <w:r w:rsid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 xml:space="preserve"> </w:t>
            </w: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%</w:t>
            </w:r>
          </w:p>
        </w:tc>
      </w:tr>
      <w:tr w:rsidR="0002686E" w:rsidRPr="00BB7BD1">
        <w:trPr>
          <w:jc w:val="center"/>
        </w:trPr>
        <w:tc>
          <w:tcPr>
            <w:tcW w:w="45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proofErr w:type="gramStart"/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S</w:t>
            </w:r>
            <w:proofErr w:type="gramEnd"/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 xml:space="preserve"> Ostatní činnosti</w:t>
            </w:r>
          </w:p>
        </w:tc>
        <w:tc>
          <w:tcPr>
            <w:tcW w:w="1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40 071</w:t>
            </w:r>
          </w:p>
        </w:tc>
        <w:tc>
          <w:tcPr>
            <w:tcW w:w="1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51 863</w:t>
            </w:r>
          </w:p>
        </w:tc>
        <w:tc>
          <w:tcPr>
            <w:tcW w:w="10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02686E" w:rsidRPr="00BB7BD1" w:rsidRDefault="0059349D" w:rsidP="00BB7BD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 xml:space="preserve">   1,15</w:t>
            </w:r>
            <w:r w:rsid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 xml:space="preserve"> </w:t>
            </w: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%</w:t>
            </w:r>
          </w:p>
        </w:tc>
      </w:tr>
    </w:tbl>
    <w:p w:rsidR="0002686E" w:rsidRPr="00BB7BD1" w:rsidRDefault="0002686E">
      <w:pPr>
        <w:rPr>
          <w:rStyle w:val="Siln"/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</w:pPr>
    </w:p>
    <w:p w:rsidR="0002686E" w:rsidRPr="00BB7BD1" w:rsidRDefault="0059349D">
      <w:pPr>
        <w:spacing w:after="0" w:line="240" w:lineRule="auto"/>
        <w:rPr>
          <w:rStyle w:val="Siln"/>
          <w:rFonts w:asciiTheme="minorHAnsi" w:hAnsiTheme="minorHAnsi" w:cstheme="minorHAnsi"/>
          <w:color w:val="333333"/>
          <w:sz w:val="24"/>
          <w:szCs w:val="24"/>
          <w:highlight w:val="white"/>
        </w:rPr>
      </w:pPr>
      <w:r w:rsidRPr="00BB7BD1">
        <w:rPr>
          <w:rStyle w:val="Siln"/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Srovnání podílu služeb na hrubé přidané hodnotě v ČR a v EU      </w:t>
      </w:r>
    </w:p>
    <w:p w:rsidR="0002686E" w:rsidRPr="00BB7BD1" w:rsidRDefault="0059349D">
      <w:pPr>
        <w:spacing w:after="0" w:line="240" w:lineRule="auto"/>
        <w:rPr>
          <w:rStyle w:val="Siln"/>
          <w:rFonts w:asciiTheme="minorHAnsi" w:hAnsiTheme="minorHAnsi" w:cstheme="minorHAnsi"/>
          <w:color w:val="333333"/>
          <w:sz w:val="24"/>
          <w:szCs w:val="24"/>
          <w:highlight w:val="white"/>
        </w:rPr>
      </w:pPr>
      <w:r w:rsidRPr="00BB7BD1">
        <w:rPr>
          <w:rStyle w:val="Siln"/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ČR 65 %</w:t>
      </w:r>
      <w:r w:rsidRPr="00BB7BD1">
        <w:rPr>
          <w:rStyle w:val="Siln"/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ab/>
        <w:t xml:space="preserve">EU  73,9 %       EURO </w:t>
      </w:r>
      <w:proofErr w:type="gramStart"/>
      <w:r w:rsidRPr="00BB7BD1">
        <w:rPr>
          <w:rStyle w:val="Siln"/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z</w:t>
      </w:r>
      <w:r w:rsidR="00BB7BD1">
        <w:rPr>
          <w:rStyle w:val="Siln"/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ó</w:t>
      </w:r>
      <w:r w:rsidRPr="00BB7BD1">
        <w:rPr>
          <w:rStyle w:val="Siln"/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na  73</w:t>
      </w:r>
      <w:proofErr w:type="gramEnd"/>
      <w:r w:rsidRPr="00BB7BD1">
        <w:rPr>
          <w:rStyle w:val="Siln"/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,4 %</w:t>
      </w:r>
    </w:p>
    <w:p w:rsidR="0002686E" w:rsidRPr="00BB7BD1" w:rsidRDefault="0059349D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BB7BD1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Kypr 87 %, Malta 83 %, Řecko 80 %, V. Británie 79,9 %, Nizozemí 78 %, </w:t>
      </w:r>
    </w:p>
    <w:p w:rsidR="0002686E" w:rsidRPr="00BB7BD1" w:rsidRDefault="0059349D">
      <w:pPr>
        <w:spacing w:after="0" w:line="240" w:lineRule="auto"/>
        <w:rPr>
          <w:rFonts w:asciiTheme="minorHAnsi" w:hAnsiTheme="minorHAnsi" w:cstheme="minorHAnsi"/>
        </w:rPr>
      </w:pPr>
      <w:bookmarkStart w:id="2" w:name="_Hlk9628647"/>
      <w:bookmarkEnd w:id="2"/>
      <w:r w:rsidRPr="00BB7BD1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Francie 78 %, Belgie 77 %. </w:t>
      </w:r>
    </w:p>
    <w:p w:rsidR="0002686E" w:rsidRPr="00BB7BD1" w:rsidRDefault="0002686E">
      <w:pPr>
        <w:spacing w:after="0" w:line="240" w:lineRule="auto"/>
        <w:rPr>
          <w:rStyle w:val="Siln"/>
          <w:rFonts w:asciiTheme="minorHAnsi" w:eastAsia="Times New Roman" w:hAnsiTheme="minorHAnsi" w:cstheme="minorHAnsi"/>
          <w:color w:val="333333"/>
          <w:sz w:val="24"/>
          <w:szCs w:val="24"/>
          <w:highlight w:val="white"/>
          <w:lang w:eastAsia="cs-CZ"/>
        </w:rPr>
      </w:pPr>
    </w:p>
    <w:p w:rsidR="0002686E" w:rsidRPr="00BB7BD1" w:rsidRDefault="0059349D">
      <w:pPr>
        <w:rPr>
          <w:rStyle w:val="Siln"/>
          <w:rFonts w:asciiTheme="minorHAnsi" w:hAnsiTheme="minorHAnsi" w:cstheme="minorHAnsi"/>
          <w:color w:val="333333"/>
          <w:sz w:val="28"/>
          <w:szCs w:val="28"/>
          <w:highlight w:val="white"/>
        </w:rPr>
      </w:pPr>
      <w:r w:rsidRPr="00BB7BD1">
        <w:rPr>
          <w:rStyle w:val="Siln"/>
          <w:rFonts w:asciiTheme="minorHAnsi" w:hAnsiTheme="minorHAnsi" w:cstheme="minorHAnsi"/>
          <w:color w:val="333333"/>
          <w:sz w:val="32"/>
          <w:szCs w:val="32"/>
          <w:shd w:val="clear" w:color="auto" w:fill="FFFFFF"/>
        </w:rPr>
        <w:t>Mzdy a platy dle odvětví</w:t>
      </w:r>
      <w:r w:rsidRPr="00BB7BD1">
        <w:rPr>
          <w:rStyle w:val="Siln"/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 xml:space="preserve"> (klasifikace NACE, běž</w:t>
      </w:r>
      <w:r w:rsidRPr="00BB7BD1">
        <w:rPr>
          <w:rStyle w:val="Siln"/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>né ceny, mil. Kč)</w:t>
      </w:r>
    </w:p>
    <w:p w:rsidR="0002686E" w:rsidRPr="00BB7BD1" w:rsidRDefault="0059349D">
      <w:pPr>
        <w:spacing w:after="0" w:line="240" w:lineRule="auto"/>
        <w:ind w:left="2832" w:firstLine="708"/>
        <w:rPr>
          <w:rStyle w:val="Siln"/>
          <w:rFonts w:asciiTheme="minorHAnsi" w:hAnsiTheme="minorHAnsi" w:cstheme="minorHAnsi"/>
          <w:color w:val="333333"/>
          <w:sz w:val="28"/>
          <w:szCs w:val="28"/>
          <w:highlight w:val="white"/>
        </w:rPr>
      </w:pPr>
      <w:r w:rsidRPr="00BB7BD1">
        <w:rPr>
          <w:rStyle w:val="Siln"/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 xml:space="preserve">                              2010                  2018        Růst </w:t>
      </w:r>
    </w:p>
    <w:p w:rsidR="0002686E" w:rsidRPr="00BB7BD1" w:rsidRDefault="0059349D">
      <w:pPr>
        <w:spacing w:after="0" w:line="240" w:lineRule="auto"/>
        <w:rPr>
          <w:rStyle w:val="Siln"/>
          <w:rFonts w:asciiTheme="minorHAnsi" w:hAnsiTheme="minorHAnsi" w:cstheme="minorHAnsi"/>
          <w:color w:val="333333"/>
          <w:sz w:val="28"/>
          <w:szCs w:val="28"/>
          <w:highlight w:val="white"/>
        </w:rPr>
      </w:pPr>
      <w:r w:rsidRPr="00BB7BD1">
        <w:rPr>
          <w:rStyle w:val="Siln"/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>CELKEM</w:t>
      </w:r>
      <w:r w:rsidRPr="00BB7BD1">
        <w:rPr>
          <w:rStyle w:val="Siln"/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ab/>
      </w:r>
      <w:r w:rsidRPr="00BB7BD1">
        <w:rPr>
          <w:rStyle w:val="Siln"/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ab/>
      </w:r>
      <w:r w:rsidRPr="00BB7BD1">
        <w:rPr>
          <w:rStyle w:val="Siln"/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ab/>
      </w:r>
      <w:r w:rsidRPr="00BB7BD1">
        <w:rPr>
          <w:rStyle w:val="Siln"/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ab/>
      </w:r>
      <w:r w:rsidRPr="00BB7BD1">
        <w:rPr>
          <w:rStyle w:val="Siln"/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ab/>
        <w:t xml:space="preserve">            </w:t>
      </w:r>
      <w:r w:rsidRPr="00BB7BD1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1 211 077</w:t>
      </w:r>
      <w:r w:rsidRPr="00BB7BD1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            </w:t>
      </w:r>
      <w:r w:rsidRPr="00BB7BD1">
        <w:rPr>
          <w:rFonts w:asciiTheme="minorHAnsi" w:hAnsiTheme="minorHAnsi" w:cstheme="minorHAnsi"/>
          <w:b/>
          <w:bCs/>
          <w:color w:val="000000"/>
          <w:sz w:val="28"/>
          <w:szCs w:val="28"/>
        </w:rPr>
        <w:t>1 732 223</w:t>
      </w:r>
      <w:r w:rsidRPr="00BB7BD1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   </w:t>
      </w:r>
      <w:r w:rsidRPr="00BB7BD1">
        <w:rPr>
          <w:rFonts w:asciiTheme="minorHAnsi" w:hAnsiTheme="minorHAnsi" w:cstheme="minorHAnsi"/>
          <w:b/>
          <w:bCs/>
          <w:color w:val="000000"/>
          <w:sz w:val="28"/>
          <w:szCs w:val="28"/>
        </w:rPr>
        <w:t>2010/18</w:t>
      </w:r>
    </w:p>
    <w:tbl>
      <w:tblPr>
        <w:tblW w:w="8940" w:type="dxa"/>
        <w:jc w:val="center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60" w:type="dxa"/>
          <w:left w:w="13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29"/>
        <w:gridCol w:w="1700"/>
        <w:gridCol w:w="1700"/>
        <w:gridCol w:w="1011"/>
      </w:tblGrid>
      <w:tr w:rsidR="0002686E" w:rsidRPr="00BB7BD1">
        <w:trPr>
          <w:trHeight w:val="764"/>
          <w:jc w:val="center"/>
        </w:trPr>
        <w:tc>
          <w:tcPr>
            <w:tcW w:w="45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G Velkoobchod a maloobchod; opravy a údržba motorových vozidel</w:t>
            </w:r>
          </w:p>
        </w:tc>
        <w:tc>
          <w:tcPr>
            <w:tcW w:w="1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147 445</w:t>
            </w:r>
          </w:p>
        </w:tc>
        <w:tc>
          <w:tcPr>
            <w:tcW w:w="1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206348</w:t>
            </w:r>
          </w:p>
        </w:tc>
        <w:tc>
          <w:tcPr>
            <w:tcW w:w="10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+ 40 %</w:t>
            </w:r>
          </w:p>
        </w:tc>
      </w:tr>
      <w:tr w:rsidR="0002686E" w:rsidRPr="00BB7BD1">
        <w:trPr>
          <w:jc w:val="center"/>
        </w:trPr>
        <w:tc>
          <w:tcPr>
            <w:tcW w:w="45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 xml:space="preserve">H </w:t>
            </w: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Doprava a skladování</w:t>
            </w:r>
          </w:p>
        </w:tc>
        <w:tc>
          <w:tcPr>
            <w:tcW w:w="1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80 333</w:t>
            </w:r>
          </w:p>
        </w:tc>
        <w:tc>
          <w:tcPr>
            <w:tcW w:w="1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106 792</w:t>
            </w:r>
          </w:p>
        </w:tc>
        <w:tc>
          <w:tcPr>
            <w:tcW w:w="10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+33 %</w:t>
            </w:r>
          </w:p>
        </w:tc>
      </w:tr>
      <w:tr w:rsidR="0002686E" w:rsidRPr="00BB7BD1">
        <w:trPr>
          <w:jc w:val="center"/>
        </w:trPr>
        <w:tc>
          <w:tcPr>
            <w:tcW w:w="45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I Ubytování, stravování a pohostinství</w:t>
            </w:r>
          </w:p>
        </w:tc>
        <w:tc>
          <w:tcPr>
            <w:tcW w:w="1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25 037</w:t>
            </w:r>
          </w:p>
        </w:tc>
        <w:tc>
          <w:tcPr>
            <w:tcW w:w="1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37 882</w:t>
            </w:r>
          </w:p>
        </w:tc>
        <w:tc>
          <w:tcPr>
            <w:tcW w:w="10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+51 %</w:t>
            </w:r>
          </w:p>
        </w:tc>
      </w:tr>
      <w:tr w:rsidR="0002686E" w:rsidRPr="00BB7BD1">
        <w:trPr>
          <w:jc w:val="center"/>
        </w:trPr>
        <w:tc>
          <w:tcPr>
            <w:tcW w:w="45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J Informační a komunikační činnosti</w:t>
            </w:r>
          </w:p>
        </w:tc>
        <w:tc>
          <w:tcPr>
            <w:tcW w:w="1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54 728</w:t>
            </w:r>
          </w:p>
        </w:tc>
        <w:tc>
          <w:tcPr>
            <w:tcW w:w="1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85 715</w:t>
            </w:r>
          </w:p>
        </w:tc>
        <w:tc>
          <w:tcPr>
            <w:tcW w:w="10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+57</w:t>
            </w:r>
            <w:r w:rsid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 xml:space="preserve"> </w:t>
            </w: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%</w:t>
            </w:r>
          </w:p>
        </w:tc>
      </w:tr>
      <w:tr w:rsidR="0002686E" w:rsidRPr="00BB7BD1">
        <w:trPr>
          <w:jc w:val="center"/>
        </w:trPr>
        <w:tc>
          <w:tcPr>
            <w:tcW w:w="45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K Peněžnictví a pojišťovnictví</w:t>
            </w:r>
          </w:p>
        </w:tc>
        <w:tc>
          <w:tcPr>
            <w:tcW w:w="1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40 397</w:t>
            </w:r>
          </w:p>
        </w:tc>
        <w:tc>
          <w:tcPr>
            <w:tcW w:w="1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50 936</w:t>
            </w:r>
          </w:p>
        </w:tc>
        <w:tc>
          <w:tcPr>
            <w:tcW w:w="10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+26</w:t>
            </w:r>
            <w:r w:rsid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 xml:space="preserve"> </w:t>
            </w: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%</w:t>
            </w:r>
          </w:p>
        </w:tc>
      </w:tr>
      <w:tr w:rsidR="0002686E" w:rsidRPr="00BB7BD1">
        <w:trPr>
          <w:jc w:val="center"/>
        </w:trPr>
        <w:tc>
          <w:tcPr>
            <w:tcW w:w="45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L Činnosti v oblasti nemovitostí</w:t>
            </w:r>
          </w:p>
        </w:tc>
        <w:tc>
          <w:tcPr>
            <w:tcW w:w="1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13 356</w:t>
            </w:r>
          </w:p>
        </w:tc>
        <w:tc>
          <w:tcPr>
            <w:tcW w:w="1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18 </w:t>
            </w: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938</w:t>
            </w:r>
          </w:p>
        </w:tc>
        <w:tc>
          <w:tcPr>
            <w:tcW w:w="10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+42</w:t>
            </w:r>
            <w:r w:rsid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 xml:space="preserve"> </w:t>
            </w: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%</w:t>
            </w:r>
          </w:p>
        </w:tc>
      </w:tr>
      <w:tr w:rsidR="0002686E" w:rsidRPr="00BB7BD1">
        <w:trPr>
          <w:jc w:val="center"/>
        </w:trPr>
        <w:tc>
          <w:tcPr>
            <w:tcW w:w="45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M Profesní, vědecké a technické činnosti</w:t>
            </w:r>
          </w:p>
        </w:tc>
        <w:tc>
          <w:tcPr>
            <w:tcW w:w="1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64 421</w:t>
            </w:r>
          </w:p>
        </w:tc>
        <w:tc>
          <w:tcPr>
            <w:tcW w:w="1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92 946</w:t>
            </w:r>
          </w:p>
        </w:tc>
        <w:tc>
          <w:tcPr>
            <w:tcW w:w="10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+44</w:t>
            </w:r>
            <w:r w:rsid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 xml:space="preserve"> </w:t>
            </w: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%</w:t>
            </w:r>
          </w:p>
        </w:tc>
      </w:tr>
      <w:tr w:rsidR="0002686E" w:rsidRPr="00BB7BD1">
        <w:trPr>
          <w:jc w:val="center"/>
        </w:trPr>
        <w:tc>
          <w:tcPr>
            <w:tcW w:w="45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N Administrativní a podpůrné činnosti</w:t>
            </w:r>
          </w:p>
        </w:tc>
        <w:tc>
          <w:tcPr>
            <w:tcW w:w="1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27 036</w:t>
            </w:r>
          </w:p>
        </w:tc>
        <w:tc>
          <w:tcPr>
            <w:tcW w:w="1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36 868</w:t>
            </w:r>
          </w:p>
        </w:tc>
        <w:tc>
          <w:tcPr>
            <w:tcW w:w="10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+36</w:t>
            </w:r>
            <w:r w:rsid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 xml:space="preserve"> </w:t>
            </w: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%</w:t>
            </w:r>
          </w:p>
        </w:tc>
      </w:tr>
      <w:tr w:rsidR="0002686E" w:rsidRPr="00BB7BD1">
        <w:trPr>
          <w:jc w:val="center"/>
        </w:trPr>
        <w:tc>
          <w:tcPr>
            <w:tcW w:w="45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O Veřejná správa a obrana; povinné sociální zabezpečení</w:t>
            </w:r>
          </w:p>
        </w:tc>
        <w:tc>
          <w:tcPr>
            <w:tcW w:w="1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115 043</w:t>
            </w:r>
          </w:p>
        </w:tc>
        <w:tc>
          <w:tcPr>
            <w:tcW w:w="1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154 113</w:t>
            </w:r>
          </w:p>
        </w:tc>
        <w:tc>
          <w:tcPr>
            <w:tcW w:w="10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+34</w:t>
            </w:r>
            <w:r w:rsid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 xml:space="preserve"> </w:t>
            </w: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%</w:t>
            </w:r>
          </w:p>
        </w:tc>
      </w:tr>
      <w:tr w:rsidR="0002686E" w:rsidRPr="00BB7BD1">
        <w:trPr>
          <w:jc w:val="center"/>
        </w:trPr>
        <w:tc>
          <w:tcPr>
            <w:tcW w:w="45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P Vzdělávání</w:t>
            </w:r>
          </w:p>
        </w:tc>
        <w:tc>
          <w:tcPr>
            <w:tcW w:w="1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80 455</w:t>
            </w:r>
          </w:p>
        </w:tc>
        <w:tc>
          <w:tcPr>
            <w:tcW w:w="1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120 406</w:t>
            </w:r>
          </w:p>
        </w:tc>
        <w:tc>
          <w:tcPr>
            <w:tcW w:w="10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+50</w:t>
            </w:r>
            <w:r w:rsid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 xml:space="preserve"> </w:t>
            </w: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%</w:t>
            </w:r>
          </w:p>
        </w:tc>
      </w:tr>
      <w:tr w:rsidR="0002686E" w:rsidRPr="00BB7BD1">
        <w:trPr>
          <w:jc w:val="center"/>
        </w:trPr>
        <w:tc>
          <w:tcPr>
            <w:tcW w:w="45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 xml:space="preserve">Q </w:t>
            </w: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Zdravotní a sociální péče</w:t>
            </w:r>
          </w:p>
        </w:tc>
        <w:tc>
          <w:tcPr>
            <w:tcW w:w="1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79 000</w:t>
            </w:r>
          </w:p>
        </w:tc>
        <w:tc>
          <w:tcPr>
            <w:tcW w:w="1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129 259</w:t>
            </w:r>
          </w:p>
        </w:tc>
        <w:tc>
          <w:tcPr>
            <w:tcW w:w="10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+64</w:t>
            </w:r>
            <w:r w:rsid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 xml:space="preserve"> </w:t>
            </w: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%</w:t>
            </w:r>
          </w:p>
        </w:tc>
      </w:tr>
      <w:tr w:rsidR="0002686E" w:rsidRPr="00BB7BD1">
        <w:trPr>
          <w:jc w:val="center"/>
        </w:trPr>
        <w:tc>
          <w:tcPr>
            <w:tcW w:w="45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R Kulturní, zábavní a rekreační činnosti</w:t>
            </w:r>
          </w:p>
        </w:tc>
        <w:tc>
          <w:tcPr>
            <w:tcW w:w="1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13 102</w:t>
            </w:r>
          </w:p>
        </w:tc>
        <w:tc>
          <w:tcPr>
            <w:tcW w:w="1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19 390</w:t>
            </w:r>
          </w:p>
        </w:tc>
        <w:tc>
          <w:tcPr>
            <w:tcW w:w="10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+48 %</w:t>
            </w:r>
          </w:p>
        </w:tc>
      </w:tr>
      <w:tr w:rsidR="0002686E" w:rsidRPr="00BB7BD1">
        <w:trPr>
          <w:jc w:val="center"/>
        </w:trPr>
        <w:tc>
          <w:tcPr>
            <w:tcW w:w="45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proofErr w:type="gramStart"/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S</w:t>
            </w:r>
            <w:proofErr w:type="gramEnd"/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 xml:space="preserve"> Ostatní činnosti</w:t>
            </w:r>
          </w:p>
        </w:tc>
        <w:tc>
          <w:tcPr>
            <w:tcW w:w="1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12 098</w:t>
            </w:r>
          </w:p>
        </w:tc>
        <w:tc>
          <w:tcPr>
            <w:tcW w:w="1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3" w:type="dxa"/>
            </w:tcMar>
            <w:vAlign w:val="center"/>
          </w:tcPr>
          <w:p w:rsidR="0002686E" w:rsidRPr="00BB7BD1" w:rsidRDefault="0059349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16 330</w:t>
            </w:r>
          </w:p>
        </w:tc>
        <w:tc>
          <w:tcPr>
            <w:tcW w:w="10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02686E" w:rsidRPr="00BB7BD1" w:rsidRDefault="0059349D" w:rsidP="00BB7BD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B7BD1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 xml:space="preserve">   +35 %</w:t>
            </w:r>
          </w:p>
        </w:tc>
      </w:tr>
    </w:tbl>
    <w:p w:rsidR="0002686E" w:rsidRPr="00BB7BD1" w:rsidRDefault="0002686E">
      <w:pPr>
        <w:spacing w:after="0" w:line="240" w:lineRule="auto"/>
        <w:rPr>
          <w:rStyle w:val="Siln"/>
          <w:rFonts w:asciiTheme="minorHAnsi" w:hAnsiTheme="minorHAnsi" w:cstheme="minorHAnsi"/>
          <w:color w:val="333333"/>
          <w:szCs w:val="24"/>
          <w:shd w:val="clear" w:color="auto" w:fill="FFFFFF"/>
        </w:rPr>
      </w:pPr>
    </w:p>
    <w:p w:rsidR="0002686E" w:rsidRPr="00BB7BD1" w:rsidRDefault="0002686E">
      <w:pPr>
        <w:rPr>
          <w:rStyle w:val="Siln"/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</w:pPr>
    </w:p>
    <w:p w:rsidR="0002686E" w:rsidRPr="00BB7BD1" w:rsidRDefault="0059349D">
      <w:pPr>
        <w:spacing w:after="0" w:line="240" w:lineRule="auto"/>
        <w:rPr>
          <w:rFonts w:asciiTheme="minorHAnsi" w:hAnsiTheme="minorHAnsi" w:cstheme="minorHAnsi"/>
          <w:b/>
          <w:sz w:val="32"/>
          <w:szCs w:val="32"/>
        </w:rPr>
      </w:pPr>
      <w:r w:rsidRPr="00BB7BD1">
        <w:rPr>
          <w:rFonts w:asciiTheme="minorHAnsi" w:hAnsiTheme="minorHAnsi" w:cstheme="minorHAnsi"/>
          <w:b/>
          <w:sz w:val="32"/>
          <w:szCs w:val="32"/>
        </w:rPr>
        <w:t>Meziroční indexy tržeb ve službách</w:t>
      </w:r>
    </w:p>
    <w:p w:rsidR="0002686E" w:rsidRPr="00BB7BD1" w:rsidRDefault="0059349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B7BD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B7BD1">
        <w:rPr>
          <w:rFonts w:asciiTheme="minorHAnsi" w:hAnsiTheme="minorHAnsi" w:cstheme="minorHAnsi"/>
          <w:sz w:val="24"/>
          <w:szCs w:val="24"/>
        </w:rPr>
        <w:t>(běžné a stálé ceny) r. 2018 a 1.Q.2019</w:t>
      </w:r>
    </w:p>
    <w:p w:rsidR="0002686E" w:rsidRPr="00BB7BD1" w:rsidRDefault="0002686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02686E" w:rsidRPr="00BB7BD1" w:rsidRDefault="0059349D">
      <w:pPr>
        <w:rPr>
          <w:rFonts w:asciiTheme="minorHAnsi" w:hAnsiTheme="minorHAnsi" w:cstheme="minorHAnsi"/>
          <w:b/>
          <w:sz w:val="24"/>
          <w:szCs w:val="24"/>
        </w:rPr>
      </w:pPr>
      <w:r w:rsidRPr="00BB7BD1">
        <w:rPr>
          <w:rFonts w:asciiTheme="minorHAnsi" w:hAnsiTheme="minorHAnsi" w:cstheme="minorHAnsi"/>
          <w:b/>
          <w:sz w:val="24"/>
          <w:szCs w:val="24"/>
        </w:rPr>
        <w:t xml:space="preserve">Služby celkem </w:t>
      </w:r>
      <w:r w:rsidRPr="00BB7BD1">
        <w:rPr>
          <w:rFonts w:asciiTheme="minorHAnsi" w:hAnsiTheme="minorHAnsi" w:cstheme="minorHAnsi"/>
          <w:b/>
          <w:sz w:val="24"/>
          <w:szCs w:val="24"/>
        </w:rPr>
        <w:tab/>
      </w:r>
      <w:r w:rsidRPr="00BB7BD1">
        <w:rPr>
          <w:rFonts w:asciiTheme="minorHAnsi" w:hAnsiTheme="minorHAnsi" w:cstheme="minorHAnsi"/>
          <w:b/>
          <w:sz w:val="24"/>
          <w:szCs w:val="24"/>
        </w:rPr>
        <w:tab/>
      </w:r>
      <w:r w:rsidRPr="00BB7BD1">
        <w:rPr>
          <w:rFonts w:asciiTheme="minorHAnsi" w:hAnsiTheme="minorHAnsi" w:cstheme="minorHAnsi"/>
          <w:b/>
          <w:sz w:val="24"/>
          <w:szCs w:val="24"/>
        </w:rPr>
        <w:tab/>
      </w:r>
      <w:r w:rsidRPr="00BB7BD1">
        <w:rPr>
          <w:rFonts w:asciiTheme="minorHAnsi" w:hAnsiTheme="minorHAnsi" w:cstheme="minorHAnsi"/>
          <w:b/>
          <w:sz w:val="24"/>
          <w:szCs w:val="24"/>
        </w:rPr>
        <w:tab/>
      </w:r>
      <w:r w:rsidRPr="00BB7BD1">
        <w:rPr>
          <w:rFonts w:asciiTheme="minorHAnsi" w:hAnsiTheme="minorHAnsi" w:cstheme="minorHAnsi"/>
          <w:b/>
          <w:sz w:val="24"/>
          <w:szCs w:val="24"/>
        </w:rPr>
        <w:tab/>
        <w:t>104,9</w:t>
      </w:r>
      <w:r w:rsidRPr="00BB7BD1">
        <w:rPr>
          <w:rFonts w:asciiTheme="minorHAnsi" w:hAnsiTheme="minorHAnsi" w:cstheme="minorHAnsi"/>
          <w:b/>
          <w:sz w:val="24"/>
          <w:szCs w:val="24"/>
        </w:rPr>
        <w:tab/>
        <w:t>102,7</w:t>
      </w:r>
      <w:r w:rsidRPr="00BB7BD1">
        <w:rPr>
          <w:rFonts w:asciiTheme="minorHAnsi" w:hAnsiTheme="minorHAnsi" w:cstheme="minorHAnsi"/>
          <w:b/>
          <w:sz w:val="24"/>
          <w:szCs w:val="24"/>
        </w:rPr>
        <w:tab/>
      </w:r>
      <w:r w:rsidRPr="00BB7BD1">
        <w:rPr>
          <w:rFonts w:asciiTheme="minorHAnsi" w:hAnsiTheme="minorHAnsi" w:cstheme="minorHAnsi"/>
          <w:b/>
          <w:sz w:val="24"/>
          <w:szCs w:val="24"/>
        </w:rPr>
        <w:tab/>
        <w:t>105,0</w:t>
      </w:r>
      <w:r w:rsidRPr="00BB7BD1">
        <w:rPr>
          <w:rFonts w:asciiTheme="minorHAnsi" w:hAnsiTheme="minorHAnsi" w:cstheme="minorHAnsi"/>
          <w:b/>
          <w:sz w:val="24"/>
          <w:szCs w:val="24"/>
        </w:rPr>
        <w:tab/>
        <w:t>102,5</w:t>
      </w:r>
    </w:p>
    <w:p w:rsidR="0002686E" w:rsidRPr="00BB7BD1" w:rsidRDefault="0059349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B7BD1">
        <w:rPr>
          <w:rFonts w:asciiTheme="minorHAnsi" w:hAnsiTheme="minorHAnsi" w:cstheme="minorHAnsi"/>
          <w:sz w:val="24"/>
          <w:szCs w:val="24"/>
        </w:rPr>
        <w:t xml:space="preserve">Doprava a skladování    </w:t>
      </w:r>
      <w:r w:rsidRPr="00BB7BD1">
        <w:rPr>
          <w:rFonts w:asciiTheme="minorHAnsi" w:hAnsiTheme="minorHAnsi" w:cstheme="minorHAnsi"/>
          <w:sz w:val="24"/>
          <w:szCs w:val="24"/>
        </w:rPr>
        <w:tab/>
      </w:r>
      <w:r w:rsidRPr="00BB7BD1">
        <w:rPr>
          <w:rFonts w:asciiTheme="minorHAnsi" w:hAnsiTheme="minorHAnsi" w:cstheme="minorHAnsi"/>
          <w:sz w:val="24"/>
          <w:szCs w:val="24"/>
        </w:rPr>
        <w:tab/>
      </w:r>
      <w:r w:rsidRPr="00BB7BD1">
        <w:rPr>
          <w:rFonts w:asciiTheme="minorHAnsi" w:hAnsiTheme="minorHAnsi" w:cstheme="minorHAnsi"/>
          <w:sz w:val="24"/>
          <w:szCs w:val="24"/>
        </w:rPr>
        <w:tab/>
      </w:r>
      <w:r w:rsidRPr="00BB7BD1">
        <w:rPr>
          <w:rFonts w:asciiTheme="minorHAnsi" w:hAnsiTheme="minorHAnsi" w:cstheme="minorHAnsi"/>
          <w:sz w:val="24"/>
          <w:szCs w:val="24"/>
        </w:rPr>
        <w:tab/>
        <w:t>106,3</w:t>
      </w:r>
      <w:r w:rsidRPr="00BB7BD1">
        <w:rPr>
          <w:rFonts w:asciiTheme="minorHAnsi" w:hAnsiTheme="minorHAnsi" w:cstheme="minorHAnsi"/>
          <w:sz w:val="24"/>
          <w:szCs w:val="24"/>
        </w:rPr>
        <w:tab/>
        <w:t>104,6</w:t>
      </w:r>
      <w:r w:rsidRPr="00BB7BD1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BB7BD1">
        <w:rPr>
          <w:rFonts w:asciiTheme="minorHAnsi" w:hAnsiTheme="minorHAnsi" w:cstheme="minorHAnsi"/>
          <w:sz w:val="24"/>
          <w:szCs w:val="24"/>
        </w:rPr>
        <w:tab/>
        <w:t>103,2</w:t>
      </w:r>
      <w:r w:rsidRPr="00BB7BD1">
        <w:rPr>
          <w:rFonts w:asciiTheme="minorHAnsi" w:hAnsiTheme="minorHAnsi" w:cstheme="minorHAnsi"/>
          <w:sz w:val="24"/>
          <w:szCs w:val="24"/>
        </w:rPr>
        <w:tab/>
        <w:t>101,2</w:t>
      </w:r>
    </w:p>
    <w:p w:rsidR="0002686E" w:rsidRPr="00BB7BD1" w:rsidRDefault="0059349D">
      <w:pPr>
        <w:pStyle w:val="Odstavecseseznamem"/>
        <w:numPr>
          <w:ilvl w:val="0"/>
          <w:numId w:val="1"/>
        </w:numPr>
        <w:spacing w:beforeAutospacing="0" w:after="0" w:afterAutospacing="0"/>
        <w:rPr>
          <w:rFonts w:asciiTheme="minorHAnsi" w:hAnsiTheme="minorHAnsi" w:cstheme="minorHAnsi"/>
        </w:rPr>
      </w:pPr>
      <w:r w:rsidRPr="00BB7BD1">
        <w:rPr>
          <w:rFonts w:asciiTheme="minorHAnsi" w:hAnsiTheme="minorHAnsi" w:cstheme="minorHAnsi"/>
        </w:rPr>
        <w:t>pozemní a potrubní</w:t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  <w:t>104,6</w:t>
      </w:r>
      <w:r w:rsidRPr="00BB7BD1">
        <w:rPr>
          <w:rFonts w:asciiTheme="minorHAnsi" w:hAnsiTheme="minorHAnsi" w:cstheme="minorHAnsi"/>
        </w:rPr>
        <w:tab/>
        <w:t>103,7</w:t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  <w:t>104,4</w:t>
      </w:r>
      <w:r w:rsidRPr="00BB7BD1">
        <w:rPr>
          <w:rFonts w:asciiTheme="minorHAnsi" w:hAnsiTheme="minorHAnsi" w:cstheme="minorHAnsi"/>
        </w:rPr>
        <w:tab/>
        <w:t>102,6</w:t>
      </w:r>
    </w:p>
    <w:p w:rsidR="0002686E" w:rsidRPr="00BB7BD1" w:rsidRDefault="0059349D">
      <w:pPr>
        <w:pStyle w:val="Odstavecseseznamem"/>
        <w:numPr>
          <w:ilvl w:val="0"/>
          <w:numId w:val="1"/>
        </w:numPr>
        <w:spacing w:beforeAutospacing="0" w:after="0" w:afterAutospacing="0"/>
        <w:rPr>
          <w:rFonts w:asciiTheme="minorHAnsi" w:hAnsiTheme="minorHAnsi" w:cstheme="minorHAnsi"/>
        </w:rPr>
      </w:pPr>
      <w:r w:rsidRPr="00BB7BD1">
        <w:rPr>
          <w:rFonts w:asciiTheme="minorHAnsi" w:hAnsiTheme="minorHAnsi" w:cstheme="minorHAnsi"/>
        </w:rPr>
        <w:t>lodní</w:t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  <w:t>107,2</w:t>
      </w:r>
      <w:r w:rsidRPr="00BB7BD1">
        <w:rPr>
          <w:rFonts w:asciiTheme="minorHAnsi" w:hAnsiTheme="minorHAnsi" w:cstheme="minorHAnsi"/>
        </w:rPr>
        <w:tab/>
        <w:t>116,9</w:t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  <w:t>134,3</w:t>
      </w:r>
      <w:r w:rsidRPr="00BB7BD1">
        <w:rPr>
          <w:rFonts w:asciiTheme="minorHAnsi" w:hAnsiTheme="minorHAnsi" w:cstheme="minorHAnsi"/>
        </w:rPr>
        <w:tab/>
        <w:t>149,0</w:t>
      </w:r>
    </w:p>
    <w:p w:rsidR="0002686E" w:rsidRPr="00BB7BD1" w:rsidRDefault="0059349D">
      <w:pPr>
        <w:pStyle w:val="Odstavecseseznamem"/>
        <w:numPr>
          <w:ilvl w:val="0"/>
          <w:numId w:val="1"/>
        </w:numPr>
        <w:spacing w:beforeAutospacing="0" w:after="0" w:afterAutospacing="0"/>
        <w:rPr>
          <w:rFonts w:asciiTheme="minorHAnsi" w:hAnsiTheme="minorHAnsi" w:cstheme="minorHAnsi"/>
        </w:rPr>
      </w:pPr>
      <w:r w:rsidRPr="00BB7BD1">
        <w:rPr>
          <w:rFonts w:asciiTheme="minorHAnsi" w:hAnsiTheme="minorHAnsi" w:cstheme="minorHAnsi"/>
        </w:rPr>
        <w:t xml:space="preserve">letecká </w:t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  <w:t>108,8</w:t>
      </w:r>
      <w:r w:rsidRPr="00BB7BD1">
        <w:rPr>
          <w:rFonts w:asciiTheme="minorHAnsi" w:hAnsiTheme="minorHAnsi" w:cstheme="minorHAnsi"/>
        </w:rPr>
        <w:tab/>
        <w:t>107,4</w:t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  <w:t>111,9</w:t>
      </w:r>
      <w:r w:rsidRPr="00BB7BD1">
        <w:rPr>
          <w:rFonts w:asciiTheme="minorHAnsi" w:hAnsiTheme="minorHAnsi" w:cstheme="minorHAnsi"/>
        </w:rPr>
        <w:tab/>
        <w:t xml:space="preserve">110,7 </w:t>
      </w:r>
    </w:p>
    <w:p w:rsidR="0002686E" w:rsidRPr="00BB7BD1" w:rsidRDefault="0059349D">
      <w:pPr>
        <w:pStyle w:val="Odstavecseseznamem"/>
        <w:numPr>
          <w:ilvl w:val="0"/>
          <w:numId w:val="1"/>
        </w:numPr>
        <w:spacing w:beforeAutospacing="0" w:after="0" w:afterAutospacing="0"/>
        <w:rPr>
          <w:rFonts w:asciiTheme="minorHAnsi" w:hAnsiTheme="minorHAnsi" w:cstheme="minorHAnsi"/>
        </w:rPr>
      </w:pPr>
      <w:r w:rsidRPr="00BB7BD1">
        <w:rPr>
          <w:rFonts w:asciiTheme="minorHAnsi" w:hAnsiTheme="minorHAnsi" w:cstheme="minorHAnsi"/>
        </w:rPr>
        <w:t xml:space="preserve">skladování </w:t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  <w:t>108,8</w:t>
      </w:r>
      <w:r w:rsidRPr="00BB7BD1">
        <w:rPr>
          <w:rFonts w:asciiTheme="minorHAnsi" w:hAnsiTheme="minorHAnsi" w:cstheme="minorHAnsi"/>
        </w:rPr>
        <w:tab/>
        <w:t>106,3</w:t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  <w:t>100,5</w:t>
      </w:r>
      <w:r w:rsidRPr="00BB7BD1">
        <w:rPr>
          <w:rFonts w:asciiTheme="minorHAnsi" w:hAnsiTheme="minorHAnsi" w:cstheme="minorHAnsi"/>
        </w:rPr>
        <w:tab/>
        <w:t>9</w:t>
      </w:r>
      <w:r w:rsidRPr="00BB7BD1">
        <w:rPr>
          <w:rFonts w:asciiTheme="minorHAnsi" w:hAnsiTheme="minorHAnsi" w:cstheme="minorHAnsi"/>
        </w:rPr>
        <w:t>8,3</w:t>
      </w:r>
    </w:p>
    <w:p w:rsidR="0002686E" w:rsidRPr="00BB7BD1" w:rsidRDefault="0059349D">
      <w:pPr>
        <w:pStyle w:val="Odstavecseseznamem"/>
        <w:numPr>
          <w:ilvl w:val="0"/>
          <w:numId w:val="1"/>
        </w:numPr>
        <w:spacing w:beforeAutospacing="0" w:after="0" w:afterAutospacing="0"/>
        <w:rPr>
          <w:rFonts w:asciiTheme="minorHAnsi" w:hAnsiTheme="minorHAnsi" w:cstheme="minorHAnsi"/>
        </w:rPr>
      </w:pPr>
      <w:r w:rsidRPr="00BB7BD1">
        <w:rPr>
          <w:rFonts w:asciiTheme="minorHAnsi" w:hAnsiTheme="minorHAnsi" w:cstheme="minorHAnsi"/>
        </w:rPr>
        <w:t>poštovní a kurýrní služby</w:t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  <w:t>103,0</w:t>
      </w:r>
      <w:proofErr w:type="gramStart"/>
      <w:r w:rsidRPr="00BB7BD1">
        <w:rPr>
          <w:rFonts w:asciiTheme="minorHAnsi" w:hAnsiTheme="minorHAnsi" w:cstheme="minorHAnsi"/>
        </w:rPr>
        <w:tab/>
        <w:t xml:space="preserve">  98</w:t>
      </w:r>
      <w:proofErr w:type="gramEnd"/>
      <w:r w:rsidRPr="00BB7BD1">
        <w:rPr>
          <w:rFonts w:asciiTheme="minorHAnsi" w:hAnsiTheme="minorHAnsi" w:cstheme="minorHAnsi"/>
        </w:rPr>
        <w:t>,0</w:t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  <w:t>105,1</w:t>
      </w:r>
      <w:r w:rsidRPr="00BB7BD1">
        <w:rPr>
          <w:rFonts w:asciiTheme="minorHAnsi" w:hAnsiTheme="minorHAnsi" w:cstheme="minorHAnsi"/>
        </w:rPr>
        <w:tab/>
        <w:t>101,7</w:t>
      </w:r>
    </w:p>
    <w:p w:rsidR="0002686E" w:rsidRPr="00BB7BD1" w:rsidRDefault="0059349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B7BD1">
        <w:rPr>
          <w:rFonts w:asciiTheme="minorHAnsi" w:hAnsiTheme="minorHAnsi" w:cstheme="minorHAnsi"/>
          <w:sz w:val="24"/>
          <w:szCs w:val="24"/>
        </w:rPr>
        <w:t xml:space="preserve">Ubytování, stravování, </w:t>
      </w:r>
      <w:proofErr w:type="gramStart"/>
      <w:r w:rsidRPr="00BB7BD1">
        <w:rPr>
          <w:rFonts w:asciiTheme="minorHAnsi" w:hAnsiTheme="minorHAnsi" w:cstheme="minorHAnsi"/>
          <w:sz w:val="24"/>
          <w:szCs w:val="24"/>
        </w:rPr>
        <w:t xml:space="preserve">pohostinství  </w:t>
      </w:r>
      <w:r w:rsidRPr="00BB7BD1">
        <w:rPr>
          <w:rFonts w:asciiTheme="minorHAnsi" w:hAnsiTheme="minorHAnsi" w:cstheme="minorHAnsi"/>
          <w:sz w:val="24"/>
          <w:szCs w:val="24"/>
        </w:rPr>
        <w:tab/>
      </w:r>
      <w:proofErr w:type="gramEnd"/>
      <w:r w:rsidRPr="00BB7BD1">
        <w:rPr>
          <w:rFonts w:asciiTheme="minorHAnsi" w:hAnsiTheme="minorHAnsi" w:cstheme="minorHAnsi"/>
          <w:sz w:val="24"/>
          <w:szCs w:val="24"/>
        </w:rPr>
        <w:tab/>
        <w:t>103,9</w:t>
      </w:r>
      <w:r w:rsidRPr="00BB7BD1">
        <w:rPr>
          <w:rFonts w:asciiTheme="minorHAnsi" w:hAnsiTheme="minorHAnsi" w:cstheme="minorHAnsi"/>
          <w:sz w:val="24"/>
          <w:szCs w:val="24"/>
        </w:rPr>
        <w:tab/>
        <w:t>100,8</w:t>
      </w:r>
      <w:r w:rsidRPr="00BB7BD1">
        <w:rPr>
          <w:rFonts w:asciiTheme="minorHAnsi" w:hAnsiTheme="minorHAnsi" w:cstheme="minorHAnsi"/>
          <w:sz w:val="24"/>
          <w:szCs w:val="24"/>
        </w:rPr>
        <w:tab/>
      </w:r>
      <w:r w:rsidRPr="00BB7BD1">
        <w:rPr>
          <w:rFonts w:asciiTheme="minorHAnsi" w:hAnsiTheme="minorHAnsi" w:cstheme="minorHAnsi"/>
          <w:sz w:val="24"/>
          <w:szCs w:val="24"/>
        </w:rPr>
        <w:tab/>
        <w:t>105,8</w:t>
      </w:r>
      <w:r w:rsidRPr="00BB7BD1">
        <w:rPr>
          <w:rFonts w:asciiTheme="minorHAnsi" w:hAnsiTheme="minorHAnsi" w:cstheme="minorHAnsi"/>
          <w:sz w:val="24"/>
          <w:szCs w:val="24"/>
        </w:rPr>
        <w:tab/>
        <w:t>102,2</w:t>
      </w:r>
    </w:p>
    <w:p w:rsidR="0002686E" w:rsidRPr="00BB7BD1" w:rsidRDefault="0059349D">
      <w:pPr>
        <w:pStyle w:val="Odstavecseseznamem"/>
        <w:numPr>
          <w:ilvl w:val="0"/>
          <w:numId w:val="1"/>
        </w:numPr>
        <w:spacing w:beforeAutospacing="0" w:after="0" w:afterAutospacing="0"/>
        <w:rPr>
          <w:rFonts w:asciiTheme="minorHAnsi" w:hAnsiTheme="minorHAnsi" w:cstheme="minorHAnsi"/>
        </w:rPr>
      </w:pPr>
      <w:r w:rsidRPr="00BB7BD1">
        <w:rPr>
          <w:rFonts w:asciiTheme="minorHAnsi" w:hAnsiTheme="minorHAnsi" w:cstheme="minorHAnsi"/>
        </w:rPr>
        <w:t>ubytování</w:t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  <w:t xml:space="preserve">101,3 </w:t>
      </w:r>
      <w:proofErr w:type="gramStart"/>
      <w:r w:rsidRPr="00BB7BD1">
        <w:rPr>
          <w:rFonts w:asciiTheme="minorHAnsi" w:hAnsiTheme="minorHAnsi" w:cstheme="minorHAnsi"/>
        </w:rPr>
        <w:tab/>
        <w:t xml:space="preserve">  99</w:t>
      </w:r>
      <w:proofErr w:type="gramEnd"/>
      <w:r w:rsidRPr="00BB7BD1">
        <w:rPr>
          <w:rFonts w:asciiTheme="minorHAnsi" w:hAnsiTheme="minorHAnsi" w:cstheme="minorHAnsi"/>
        </w:rPr>
        <w:t>,2</w:t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  <w:t>103,6</w:t>
      </w:r>
      <w:r w:rsidRPr="00BB7BD1">
        <w:rPr>
          <w:rFonts w:asciiTheme="minorHAnsi" w:hAnsiTheme="minorHAnsi" w:cstheme="minorHAnsi"/>
        </w:rPr>
        <w:tab/>
        <w:t>101,1</w:t>
      </w:r>
    </w:p>
    <w:p w:rsidR="0002686E" w:rsidRPr="00BB7BD1" w:rsidRDefault="0059349D">
      <w:pPr>
        <w:pStyle w:val="Odstavecseseznamem"/>
        <w:numPr>
          <w:ilvl w:val="0"/>
          <w:numId w:val="1"/>
        </w:numPr>
        <w:spacing w:beforeAutospacing="0" w:after="0" w:afterAutospacing="0"/>
        <w:rPr>
          <w:rFonts w:asciiTheme="minorHAnsi" w:hAnsiTheme="minorHAnsi" w:cstheme="minorHAnsi"/>
        </w:rPr>
      </w:pPr>
      <w:r w:rsidRPr="00BB7BD1">
        <w:rPr>
          <w:rFonts w:asciiTheme="minorHAnsi" w:hAnsiTheme="minorHAnsi" w:cstheme="minorHAnsi"/>
        </w:rPr>
        <w:t>stravování a pohostinství</w:t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  <w:t>105,0</w:t>
      </w:r>
      <w:r w:rsidRPr="00BB7BD1">
        <w:rPr>
          <w:rFonts w:asciiTheme="minorHAnsi" w:hAnsiTheme="minorHAnsi" w:cstheme="minorHAnsi"/>
        </w:rPr>
        <w:tab/>
        <w:t>101,4</w:t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  <w:t>106,6</w:t>
      </w:r>
      <w:r w:rsidRPr="00BB7BD1">
        <w:rPr>
          <w:rFonts w:asciiTheme="minorHAnsi" w:hAnsiTheme="minorHAnsi" w:cstheme="minorHAnsi"/>
        </w:rPr>
        <w:tab/>
        <w:t>102,6</w:t>
      </w:r>
    </w:p>
    <w:p w:rsidR="0002686E" w:rsidRPr="00BB7BD1" w:rsidRDefault="0059349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B7BD1">
        <w:rPr>
          <w:rFonts w:asciiTheme="minorHAnsi" w:hAnsiTheme="minorHAnsi" w:cstheme="minorHAnsi"/>
          <w:sz w:val="24"/>
          <w:szCs w:val="24"/>
        </w:rPr>
        <w:t xml:space="preserve">Informační a komunikační </w:t>
      </w:r>
      <w:proofErr w:type="gramStart"/>
      <w:r w:rsidRPr="00BB7BD1">
        <w:rPr>
          <w:rFonts w:asciiTheme="minorHAnsi" w:hAnsiTheme="minorHAnsi" w:cstheme="minorHAnsi"/>
          <w:sz w:val="24"/>
          <w:szCs w:val="24"/>
        </w:rPr>
        <w:t xml:space="preserve">činnosti  </w:t>
      </w:r>
      <w:r w:rsidRPr="00BB7BD1">
        <w:rPr>
          <w:rFonts w:asciiTheme="minorHAnsi" w:hAnsiTheme="minorHAnsi" w:cstheme="minorHAnsi"/>
          <w:sz w:val="24"/>
          <w:szCs w:val="24"/>
        </w:rPr>
        <w:tab/>
      </w:r>
      <w:proofErr w:type="gramEnd"/>
      <w:r w:rsidRPr="00BB7BD1">
        <w:rPr>
          <w:rFonts w:asciiTheme="minorHAnsi" w:hAnsiTheme="minorHAnsi" w:cstheme="minorHAnsi"/>
          <w:sz w:val="24"/>
          <w:szCs w:val="24"/>
        </w:rPr>
        <w:tab/>
      </w:r>
      <w:r w:rsidR="00BB7BD1">
        <w:rPr>
          <w:rFonts w:asciiTheme="minorHAnsi" w:hAnsiTheme="minorHAnsi" w:cstheme="minorHAnsi"/>
          <w:sz w:val="24"/>
          <w:szCs w:val="24"/>
        </w:rPr>
        <w:tab/>
      </w:r>
      <w:r w:rsidRPr="00BB7BD1">
        <w:rPr>
          <w:rFonts w:asciiTheme="minorHAnsi" w:hAnsiTheme="minorHAnsi" w:cstheme="minorHAnsi"/>
          <w:sz w:val="24"/>
          <w:szCs w:val="24"/>
        </w:rPr>
        <w:t>106,0</w:t>
      </w:r>
      <w:r w:rsidRPr="00BB7BD1">
        <w:rPr>
          <w:rFonts w:asciiTheme="minorHAnsi" w:hAnsiTheme="minorHAnsi" w:cstheme="minorHAnsi"/>
          <w:sz w:val="24"/>
          <w:szCs w:val="24"/>
        </w:rPr>
        <w:tab/>
        <w:t>105,3</w:t>
      </w:r>
      <w:r w:rsidRPr="00BB7BD1">
        <w:rPr>
          <w:rFonts w:asciiTheme="minorHAnsi" w:hAnsiTheme="minorHAnsi" w:cstheme="minorHAnsi"/>
          <w:sz w:val="24"/>
          <w:szCs w:val="24"/>
        </w:rPr>
        <w:tab/>
      </w:r>
      <w:r w:rsidRPr="00BB7BD1">
        <w:rPr>
          <w:rFonts w:asciiTheme="minorHAnsi" w:hAnsiTheme="minorHAnsi" w:cstheme="minorHAnsi"/>
          <w:sz w:val="24"/>
          <w:szCs w:val="24"/>
        </w:rPr>
        <w:tab/>
        <w:t>107,9</w:t>
      </w:r>
      <w:r w:rsidRPr="00BB7BD1">
        <w:rPr>
          <w:rFonts w:asciiTheme="minorHAnsi" w:hAnsiTheme="minorHAnsi" w:cstheme="minorHAnsi"/>
          <w:sz w:val="24"/>
          <w:szCs w:val="24"/>
        </w:rPr>
        <w:tab/>
        <w:t>105,8</w:t>
      </w:r>
    </w:p>
    <w:p w:rsidR="0002686E" w:rsidRPr="00BB7BD1" w:rsidRDefault="0059349D">
      <w:pPr>
        <w:pStyle w:val="Odstavecseseznamem"/>
        <w:numPr>
          <w:ilvl w:val="0"/>
          <w:numId w:val="1"/>
        </w:numPr>
        <w:spacing w:beforeAutospacing="0" w:after="0" w:afterAutospacing="0"/>
        <w:rPr>
          <w:rFonts w:asciiTheme="minorHAnsi" w:hAnsiTheme="minorHAnsi" w:cstheme="minorHAnsi"/>
        </w:rPr>
      </w:pPr>
      <w:r w:rsidRPr="00BB7BD1">
        <w:rPr>
          <w:rFonts w:asciiTheme="minorHAnsi" w:hAnsiTheme="minorHAnsi" w:cstheme="minorHAnsi"/>
        </w:rPr>
        <w:t>vydavatelské</w:t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  <w:t>108,9</w:t>
      </w:r>
      <w:r w:rsidRPr="00BB7BD1">
        <w:rPr>
          <w:rFonts w:asciiTheme="minorHAnsi" w:hAnsiTheme="minorHAnsi" w:cstheme="minorHAnsi"/>
        </w:rPr>
        <w:tab/>
        <w:t>107,1</w:t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  <w:t>117,2</w:t>
      </w:r>
      <w:r w:rsidRPr="00BB7BD1">
        <w:rPr>
          <w:rFonts w:asciiTheme="minorHAnsi" w:hAnsiTheme="minorHAnsi" w:cstheme="minorHAnsi"/>
        </w:rPr>
        <w:tab/>
        <w:t>114,7</w:t>
      </w:r>
    </w:p>
    <w:p w:rsidR="0002686E" w:rsidRPr="00BB7BD1" w:rsidRDefault="0059349D">
      <w:pPr>
        <w:pStyle w:val="Odstavecseseznamem"/>
        <w:numPr>
          <w:ilvl w:val="0"/>
          <w:numId w:val="1"/>
        </w:numPr>
        <w:spacing w:beforeAutospacing="0" w:after="0" w:afterAutospacing="0"/>
        <w:rPr>
          <w:rFonts w:asciiTheme="minorHAnsi" w:hAnsiTheme="minorHAnsi" w:cstheme="minorHAnsi"/>
        </w:rPr>
      </w:pPr>
      <w:r w:rsidRPr="00BB7BD1">
        <w:rPr>
          <w:rFonts w:asciiTheme="minorHAnsi" w:hAnsiTheme="minorHAnsi" w:cstheme="minorHAnsi"/>
        </w:rPr>
        <w:t>telekomunikační</w:t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  <w:t>101,1</w:t>
      </w:r>
      <w:r w:rsidRPr="00BB7BD1">
        <w:rPr>
          <w:rFonts w:asciiTheme="minorHAnsi" w:hAnsiTheme="minorHAnsi" w:cstheme="minorHAnsi"/>
        </w:rPr>
        <w:tab/>
        <w:t>102,3</w:t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  <w:t>100,0</w:t>
      </w:r>
      <w:r w:rsidRPr="00BB7BD1">
        <w:rPr>
          <w:rFonts w:asciiTheme="minorHAnsi" w:hAnsiTheme="minorHAnsi" w:cstheme="minorHAnsi"/>
        </w:rPr>
        <w:tab/>
        <w:t>101,1</w:t>
      </w:r>
    </w:p>
    <w:p w:rsidR="0002686E" w:rsidRPr="00BB7BD1" w:rsidRDefault="0059349D">
      <w:pPr>
        <w:pStyle w:val="Odstavecseseznamem"/>
        <w:numPr>
          <w:ilvl w:val="0"/>
          <w:numId w:val="1"/>
        </w:numPr>
        <w:spacing w:beforeAutospacing="0" w:after="0" w:afterAutospacing="0"/>
        <w:rPr>
          <w:rFonts w:asciiTheme="minorHAnsi" w:hAnsiTheme="minorHAnsi" w:cstheme="minorHAnsi"/>
        </w:rPr>
      </w:pPr>
      <w:r w:rsidRPr="00BB7BD1">
        <w:rPr>
          <w:rFonts w:asciiTheme="minorHAnsi" w:hAnsiTheme="minorHAnsi" w:cstheme="minorHAnsi"/>
        </w:rPr>
        <w:t xml:space="preserve">činnosti </w:t>
      </w:r>
      <w:proofErr w:type="gramStart"/>
      <w:r w:rsidRPr="00BB7BD1">
        <w:rPr>
          <w:rFonts w:asciiTheme="minorHAnsi" w:hAnsiTheme="minorHAnsi" w:cstheme="minorHAnsi"/>
        </w:rPr>
        <w:t>s</w:t>
      </w:r>
      <w:proofErr w:type="gramEnd"/>
      <w:r w:rsidRPr="00BB7BD1">
        <w:rPr>
          <w:rFonts w:asciiTheme="minorHAnsi" w:hAnsiTheme="minorHAnsi" w:cstheme="minorHAnsi"/>
        </w:rPr>
        <w:t> oblasti IT</w:t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  <w:t>107,7</w:t>
      </w:r>
      <w:r w:rsidRPr="00BB7BD1">
        <w:rPr>
          <w:rFonts w:asciiTheme="minorHAnsi" w:hAnsiTheme="minorHAnsi" w:cstheme="minorHAnsi"/>
        </w:rPr>
        <w:tab/>
        <w:t>106,7</w:t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  <w:t>110,4</w:t>
      </w:r>
      <w:r w:rsidRPr="00BB7BD1">
        <w:rPr>
          <w:rFonts w:asciiTheme="minorHAnsi" w:hAnsiTheme="minorHAnsi" w:cstheme="minorHAnsi"/>
        </w:rPr>
        <w:tab/>
        <w:t>107,4</w:t>
      </w:r>
      <w:r w:rsidRPr="00BB7BD1">
        <w:rPr>
          <w:rFonts w:asciiTheme="minorHAnsi" w:hAnsiTheme="minorHAnsi" w:cstheme="minorHAnsi"/>
        </w:rPr>
        <w:tab/>
      </w:r>
    </w:p>
    <w:p w:rsidR="0002686E" w:rsidRPr="00BB7BD1" w:rsidRDefault="0059349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B7BD1">
        <w:rPr>
          <w:rFonts w:asciiTheme="minorHAnsi" w:hAnsiTheme="minorHAnsi" w:cstheme="minorHAnsi"/>
          <w:sz w:val="24"/>
          <w:szCs w:val="24"/>
        </w:rPr>
        <w:t>Činnosti v oblasti nemovitostí</w:t>
      </w:r>
      <w:r w:rsidRPr="00BB7BD1">
        <w:rPr>
          <w:rFonts w:asciiTheme="minorHAnsi" w:hAnsiTheme="minorHAnsi" w:cstheme="minorHAnsi"/>
          <w:sz w:val="24"/>
          <w:szCs w:val="24"/>
        </w:rPr>
        <w:tab/>
      </w:r>
      <w:r w:rsidRPr="00BB7BD1">
        <w:rPr>
          <w:rFonts w:asciiTheme="minorHAnsi" w:hAnsiTheme="minorHAnsi" w:cstheme="minorHAnsi"/>
          <w:sz w:val="24"/>
          <w:szCs w:val="24"/>
        </w:rPr>
        <w:tab/>
      </w:r>
      <w:r w:rsidRPr="00BB7BD1">
        <w:rPr>
          <w:rFonts w:asciiTheme="minorHAnsi" w:hAnsiTheme="minorHAnsi" w:cstheme="minorHAnsi"/>
          <w:sz w:val="24"/>
          <w:szCs w:val="24"/>
        </w:rPr>
        <w:tab/>
        <w:t>101,1</w:t>
      </w:r>
      <w:proofErr w:type="gramStart"/>
      <w:r w:rsidRPr="00BB7BD1">
        <w:rPr>
          <w:rFonts w:asciiTheme="minorHAnsi" w:hAnsiTheme="minorHAnsi" w:cstheme="minorHAnsi"/>
          <w:sz w:val="24"/>
          <w:szCs w:val="24"/>
        </w:rPr>
        <w:tab/>
        <w:t xml:space="preserve">  98</w:t>
      </w:r>
      <w:proofErr w:type="gramEnd"/>
      <w:r w:rsidRPr="00BB7BD1">
        <w:rPr>
          <w:rFonts w:asciiTheme="minorHAnsi" w:hAnsiTheme="minorHAnsi" w:cstheme="minorHAnsi"/>
          <w:sz w:val="24"/>
          <w:szCs w:val="24"/>
        </w:rPr>
        <w:t>,4</w:t>
      </w:r>
      <w:r w:rsidRPr="00BB7BD1">
        <w:rPr>
          <w:rFonts w:asciiTheme="minorHAnsi" w:hAnsiTheme="minorHAnsi" w:cstheme="minorHAnsi"/>
          <w:sz w:val="24"/>
          <w:szCs w:val="24"/>
        </w:rPr>
        <w:tab/>
      </w:r>
      <w:r w:rsidRPr="00BB7BD1">
        <w:rPr>
          <w:rFonts w:asciiTheme="minorHAnsi" w:hAnsiTheme="minorHAnsi" w:cstheme="minorHAnsi"/>
          <w:sz w:val="24"/>
          <w:szCs w:val="24"/>
        </w:rPr>
        <w:tab/>
        <w:t>102,3  100</w:t>
      </w:r>
      <w:r w:rsidRPr="00BB7BD1">
        <w:rPr>
          <w:rFonts w:asciiTheme="minorHAnsi" w:hAnsiTheme="minorHAnsi" w:cstheme="minorHAnsi"/>
          <w:sz w:val="24"/>
          <w:szCs w:val="24"/>
        </w:rPr>
        <w:t>,1</w:t>
      </w:r>
    </w:p>
    <w:p w:rsidR="0002686E" w:rsidRPr="00BB7BD1" w:rsidRDefault="0059349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B7BD1">
        <w:rPr>
          <w:rFonts w:asciiTheme="minorHAnsi" w:hAnsiTheme="minorHAnsi" w:cstheme="minorHAnsi"/>
          <w:sz w:val="24"/>
          <w:szCs w:val="24"/>
        </w:rPr>
        <w:t xml:space="preserve">Profesní, vědecké a technické činnosti </w:t>
      </w:r>
      <w:r w:rsidRPr="00BB7BD1">
        <w:rPr>
          <w:rFonts w:asciiTheme="minorHAnsi" w:hAnsiTheme="minorHAnsi" w:cstheme="minorHAnsi"/>
          <w:sz w:val="24"/>
          <w:szCs w:val="24"/>
        </w:rPr>
        <w:tab/>
      </w:r>
      <w:r w:rsidRPr="00BB7BD1">
        <w:rPr>
          <w:rFonts w:asciiTheme="minorHAnsi" w:hAnsiTheme="minorHAnsi" w:cstheme="minorHAnsi"/>
          <w:sz w:val="24"/>
          <w:szCs w:val="24"/>
        </w:rPr>
        <w:tab/>
        <w:t>102,6</w:t>
      </w:r>
      <w:r w:rsidRPr="00BB7BD1">
        <w:rPr>
          <w:rFonts w:asciiTheme="minorHAnsi" w:hAnsiTheme="minorHAnsi" w:cstheme="minorHAnsi"/>
          <w:sz w:val="24"/>
          <w:szCs w:val="24"/>
        </w:rPr>
        <w:tab/>
        <w:t>100,7</w:t>
      </w:r>
      <w:r w:rsidRPr="00BB7BD1">
        <w:rPr>
          <w:rFonts w:asciiTheme="minorHAnsi" w:hAnsiTheme="minorHAnsi" w:cstheme="minorHAnsi"/>
          <w:sz w:val="24"/>
          <w:szCs w:val="24"/>
        </w:rPr>
        <w:tab/>
      </w:r>
      <w:r w:rsidRPr="00BB7BD1">
        <w:rPr>
          <w:rFonts w:asciiTheme="minorHAnsi" w:hAnsiTheme="minorHAnsi" w:cstheme="minorHAnsi"/>
          <w:sz w:val="24"/>
          <w:szCs w:val="24"/>
        </w:rPr>
        <w:tab/>
        <w:t>105,4</w:t>
      </w:r>
      <w:r w:rsidRPr="00BB7BD1">
        <w:rPr>
          <w:rFonts w:asciiTheme="minorHAnsi" w:hAnsiTheme="minorHAnsi" w:cstheme="minorHAnsi"/>
          <w:sz w:val="24"/>
          <w:szCs w:val="24"/>
        </w:rPr>
        <w:tab/>
        <w:t>103,2</w:t>
      </w:r>
    </w:p>
    <w:p w:rsidR="0002686E" w:rsidRPr="00BB7BD1" w:rsidRDefault="0059349D">
      <w:pPr>
        <w:pStyle w:val="Odstavecseseznamem"/>
        <w:numPr>
          <w:ilvl w:val="0"/>
          <w:numId w:val="1"/>
        </w:numPr>
        <w:spacing w:beforeAutospacing="0" w:after="0" w:afterAutospacing="0"/>
        <w:rPr>
          <w:rFonts w:asciiTheme="minorHAnsi" w:hAnsiTheme="minorHAnsi" w:cstheme="minorHAnsi"/>
        </w:rPr>
      </w:pPr>
      <w:r w:rsidRPr="00BB7BD1">
        <w:rPr>
          <w:rFonts w:asciiTheme="minorHAnsi" w:hAnsiTheme="minorHAnsi" w:cstheme="minorHAnsi"/>
        </w:rPr>
        <w:t>právní a účetnické</w:t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  <w:t>105,4</w:t>
      </w:r>
      <w:r w:rsidRPr="00BB7BD1">
        <w:rPr>
          <w:rFonts w:asciiTheme="minorHAnsi" w:hAnsiTheme="minorHAnsi" w:cstheme="minorHAnsi"/>
        </w:rPr>
        <w:tab/>
        <w:t>104,1</w:t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  <w:t>107,6</w:t>
      </w:r>
      <w:r w:rsidRPr="00BB7BD1">
        <w:rPr>
          <w:rFonts w:asciiTheme="minorHAnsi" w:hAnsiTheme="minorHAnsi" w:cstheme="minorHAnsi"/>
        </w:rPr>
        <w:tab/>
        <w:t>106,5</w:t>
      </w:r>
    </w:p>
    <w:p w:rsidR="0002686E" w:rsidRPr="00BB7BD1" w:rsidRDefault="0059349D">
      <w:pPr>
        <w:pStyle w:val="Odstavecseseznamem"/>
        <w:numPr>
          <w:ilvl w:val="0"/>
          <w:numId w:val="1"/>
        </w:numPr>
        <w:spacing w:beforeAutospacing="0" w:after="0" w:afterAutospacing="0"/>
        <w:rPr>
          <w:rFonts w:asciiTheme="minorHAnsi" w:hAnsiTheme="minorHAnsi" w:cstheme="minorHAnsi"/>
        </w:rPr>
      </w:pPr>
      <w:r w:rsidRPr="00BB7BD1">
        <w:rPr>
          <w:rFonts w:asciiTheme="minorHAnsi" w:hAnsiTheme="minorHAnsi" w:cstheme="minorHAnsi"/>
        </w:rPr>
        <w:t xml:space="preserve">architektonické a inženýrské činnosti </w:t>
      </w:r>
      <w:r w:rsidRPr="00BB7BD1">
        <w:rPr>
          <w:rFonts w:asciiTheme="minorHAnsi" w:hAnsiTheme="minorHAnsi" w:cstheme="minorHAnsi"/>
        </w:rPr>
        <w:tab/>
        <w:t>102,8</w:t>
      </w:r>
      <w:r w:rsidRPr="00BB7BD1">
        <w:rPr>
          <w:rFonts w:asciiTheme="minorHAnsi" w:hAnsiTheme="minorHAnsi" w:cstheme="minorHAnsi"/>
        </w:rPr>
        <w:tab/>
        <w:t>100,2</w:t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  <w:t>106,7</w:t>
      </w:r>
      <w:r w:rsidRPr="00BB7BD1">
        <w:rPr>
          <w:rFonts w:asciiTheme="minorHAnsi" w:hAnsiTheme="minorHAnsi" w:cstheme="minorHAnsi"/>
        </w:rPr>
        <w:tab/>
        <w:t>104,2</w:t>
      </w:r>
    </w:p>
    <w:p w:rsidR="0002686E" w:rsidRPr="00BB7BD1" w:rsidRDefault="0059349D">
      <w:pPr>
        <w:pStyle w:val="Odstavecseseznamem"/>
        <w:spacing w:beforeAutospacing="0" w:after="0" w:afterAutospacing="0"/>
        <w:ind w:left="720"/>
        <w:rPr>
          <w:rFonts w:asciiTheme="minorHAnsi" w:hAnsiTheme="minorHAnsi" w:cstheme="minorHAnsi"/>
        </w:rPr>
      </w:pPr>
      <w:r w:rsidRPr="00BB7BD1">
        <w:rPr>
          <w:rFonts w:asciiTheme="minorHAnsi" w:hAnsiTheme="minorHAnsi" w:cstheme="minorHAnsi"/>
        </w:rPr>
        <w:t xml:space="preserve"> technické zkoušky a analýzy</w:t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</w:r>
    </w:p>
    <w:p w:rsidR="0002686E" w:rsidRPr="00BB7BD1" w:rsidRDefault="0059349D">
      <w:pPr>
        <w:pStyle w:val="Odstavecseseznamem"/>
        <w:numPr>
          <w:ilvl w:val="0"/>
          <w:numId w:val="1"/>
        </w:numPr>
        <w:spacing w:beforeAutospacing="0" w:after="0" w:afterAutospacing="0"/>
        <w:rPr>
          <w:rFonts w:asciiTheme="minorHAnsi" w:hAnsiTheme="minorHAnsi" w:cstheme="minorHAnsi"/>
        </w:rPr>
      </w:pPr>
      <w:r w:rsidRPr="00BB7BD1">
        <w:rPr>
          <w:rFonts w:asciiTheme="minorHAnsi" w:hAnsiTheme="minorHAnsi" w:cstheme="minorHAnsi"/>
        </w:rPr>
        <w:t xml:space="preserve">reklama a průzkum trhu </w:t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</w:r>
      <w:proofErr w:type="gramStart"/>
      <w:r w:rsidRPr="00BB7BD1">
        <w:rPr>
          <w:rFonts w:asciiTheme="minorHAnsi" w:hAnsiTheme="minorHAnsi" w:cstheme="minorHAnsi"/>
        </w:rPr>
        <w:tab/>
        <w:t xml:space="preserve">  98</w:t>
      </w:r>
      <w:proofErr w:type="gramEnd"/>
      <w:r w:rsidRPr="00BB7BD1">
        <w:rPr>
          <w:rFonts w:asciiTheme="minorHAnsi" w:hAnsiTheme="minorHAnsi" w:cstheme="minorHAnsi"/>
        </w:rPr>
        <w:t>,9</w:t>
      </w:r>
      <w:r w:rsidRPr="00BB7BD1">
        <w:rPr>
          <w:rFonts w:asciiTheme="minorHAnsi" w:hAnsiTheme="minorHAnsi" w:cstheme="minorHAnsi"/>
        </w:rPr>
        <w:tab/>
        <w:t xml:space="preserve">  96,6</w:t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  <w:t>1</w:t>
      </w:r>
      <w:r w:rsidRPr="00BB7BD1">
        <w:rPr>
          <w:rFonts w:asciiTheme="minorHAnsi" w:hAnsiTheme="minorHAnsi" w:cstheme="minorHAnsi"/>
        </w:rPr>
        <w:t>04,2</w:t>
      </w:r>
      <w:r w:rsidRPr="00BB7BD1">
        <w:rPr>
          <w:rFonts w:asciiTheme="minorHAnsi" w:hAnsiTheme="minorHAnsi" w:cstheme="minorHAnsi"/>
        </w:rPr>
        <w:tab/>
        <w:t xml:space="preserve">  98,9 </w:t>
      </w:r>
    </w:p>
    <w:p w:rsidR="0002686E" w:rsidRPr="00BB7BD1" w:rsidRDefault="0059349D">
      <w:pPr>
        <w:pStyle w:val="Odstavecseseznamem"/>
        <w:numPr>
          <w:ilvl w:val="0"/>
          <w:numId w:val="1"/>
        </w:numPr>
        <w:spacing w:beforeAutospacing="0" w:after="0" w:afterAutospacing="0"/>
        <w:rPr>
          <w:rFonts w:asciiTheme="minorHAnsi" w:hAnsiTheme="minorHAnsi" w:cstheme="minorHAnsi"/>
        </w:rPr>
      </w:pPr>
      <w:r w:rsidRPr="00BB7BD1">
        <w:rPr>
          <w:rFonts w:asciiTheme="minorHAnsi" w:hAnsiTheme="minorHAnsi" w:cstheme="minorHAnsi"/>
        </w:rPr>
        <w:t>fotografické, návrhářské, překladatelské103,5</w:t>
      </w:r>
      <w:r w:rsidRPr="00BB7BD1">
        <w:rPr>
          <w:rFonts w:asciiTheme="minorHAnsi" w:hAnsiTheme="minorHAnsi" w:cstheme="minorHAnsi"/>
        </w:rPr>
        <w:tab/>
        <w:t>102,7</w:t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  <w:t>102,8</w:t>
      </w:r>
      <w:r w:rsidRPr="00BB7BD1">
        <w:rPr>
          <w:rFonts w:asciiTheme="minorHAnsi" w:hAnsiTheme="minorHAnsi" w:cstheme="minorHAnsi"/>
        </w:rPr>
        <w:tab/>
        <w:t xml:space="preserve">102,1  </w:t>
      </w:r>
    </w:p>
    <w:p w:rsidR="0002686E" w:rsidRPr="00BB7BD1" w:rsidRDefault="0059349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B7BD1">
        <w:rPr>
          <w:rFonts w:asciiTheme="minorHAnsi" w:hAnsiTheme="minorHAnsi" w:cstheme="minorHAnsi"/>
          <w:sz w:val="24"/>
          <w:szCs w:val="24"/>
        </w:rPr>
        <w:t xml:space="preserve">Administrativní a podpůrné činnosti </w:t>
      </w:r>
      <w:r w:rsidRPr="00BB7BD1">
        <w:rPr>
          <w:rFonts w:asciiTheme="minorHAnsi" w:hAnsiTheme="minorHAnsi" w:cstheme="minorHAnsi"/>
          <w:sz w:val="24"/>
          <w:szCs w:val="24"/>
        </w:rPr>
        <w:tab/>
      </w:r>
      <w:r w:rsidRPr="00BB7BD1">
        <w:rPr>
          <w:rFonts w:asciiTheme="minorHAnsi" w:hAnsiTheme="minorHAnsi" w:cstheme="minorHAnsi"/>
          <w:sz w:val="24"/>
          <w:szCs w:val="24"/>
        </w:rPr>
        <w:tab/>
        <w:t>107,3</w:t>
      </w:r>
      <w:r w:rsidRPr="00BB7BD1">
        <w:rPr>
          <w:rFonts w:asciiTheme="minorHAnsi" w:hAnsiTheme="minorHAnsi" w:cstheme="minorHAnsi"/>
          <w:sz w:val="24"/>
          <w:szCs w:val="24"/>
        </w:rPr>
        <w:tab/>
        <w:t>102,3</w:t>
      </w:r>
      <w:r w:rsidRPr="00BB7BD1">
        <w:rPr>
          <w:rFonts w:asciiTheme="minorHAnsi" w:hAnsiTheme="minorHAnsi" w:cstheme="minorHAnsi"/>
          <w:sz w:val="24"/>
          <w:szCs w:val="24"/>
        </w:rPr>
        <w:tab/>
      </w:r>
      <w:r w:rsidRPr="00BB7BD1">
        <w:rPr>
          <w:rFonts w:asciiTheme="minorHAnsi" w:hAnsiTheme="minorHAnsi" w:cstheme="minorHAnsi"/>
          <w:sz w:val="24"/>
          <w:szCs w:val="24"/>
        </w:rPr>
        <w:tab/>
        <w:t>105,4</w:t>
      </w:r>
      <w:r w:rsidRPr="00BB7BD1">
        <w:rPr>
          <w:rFonts w:asciiTheme="minorHAnsi" w:hAnsiTheme="minorHAnsi" w:cstheme="minorHAnsi"/>
          <w:sz w:val="24"/>
          <w:szCs w:val="24"/>
        </w:rPr>
        <w:tab/>
        <w:t>100,8</w:t>
      </w:r>
    </w:p>
    <w:p w:rsidR="0002686E" w:rsidRPr="00BB7BD1" w:rsidRDefault="0059349D">
      <w:pPr>
        <w:pStyle w:val="Odstavecseseznamem"/>
        <w:numPr>
          <w:ilvl w:val="0"/>
          <w:numId w:val="1"/>
        </w:numPr>
        <w:spacing w:beforeAutospacing="0" w:after="0" w:afterAutospacing="0"/>
        <w:rPr>
          <w:rFonts w:asciiTheme="minorHAnsi" w:hAnsiTheme="minorHAnsi" w:cstheme="minorHAnsi"/>
        </w:rPr>
      </w:pPr>
      <w:r w:rsidRPr="00BB7BD1">
        <w:rPr>
          <w:rFonts w:asciiTheme="minorHAnsi" w:hAnsiTheme="minorHAnsi" w:cstheme="minorHAnsi"/>
        </w:rPr>
        <w:t>pronájem, operativní leasing</w:t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</w:r>
      <w:r w:rsid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>106,2</w:t>
      </w:r>
      <w:r w:rsidRPr="00BB7BD1">
        <w:rPr>
          <w:rFonts w:asciiTheme="minorHAnsi" w:hAnsiTheme="minorHAnsi" w:cstheme="minorHAnsi"/>
        </w:rPr>
        <w:tab/>
        <w:t>105,6</w:t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  <w:t>113,1</w:t>
      </w:r>
      <w:r w:rsidRPr="00BB7BD1">
        <w:rPr>
          <w:rFonts w:asciiTheme="minorHAnsi" w:hAnsiTheme="minorHAnsi" w:cstheme="minorHAnsi"/>
        </w:rPr>
        <w:tab/>
        <w:t>109,9</w:t>
      </w:r>
    </w:p>
    <w:p w:rsidR="0002686E" w:rsidRPr="00BB7BD1" w:rsidRDefault="0059349D">
      <w:pPr>
        <w:pStyle w:val="Odstavecseseznamem"/>
        <w:numPr>
          <w:ilvl w:val="0"/>
          <w:numId w:val="1"/>
        </w:numPr>
        <w:spacing w:beforeAutospacing="0" w:after="0" w:afterAutospacing="0"/>
        <w:rPr>
          <w:rFonts w:asciiTheme="minorHAnsi" w:hAnsiTheme="minorHAnsi" w:cstheme="minorHAnsi"/>
        </w:rPr>
      </w:pPr>
      <w:r w:rsidRPr="00BB7BD1">
        <w:rPr>
          <w:rFonts w:asciiTheme="minorHAnsi" w:hAnsiTheme="minorHAnsi" w:cstheme="minorHAnsi"/>
        </w:rPr>
        <w:t>činnosti související se zaměstnáním</w:t>
      </w:r>
      <w:r w:rsidRPr="00BB7BD1">
        <w:rPr>
          <w:rFonts w:asciiTheme="minorHAnsi" w:hAnsiTheme="minorHAnsi" w:cstheme="minorHAnsi"/>
        </w:rPr>
        <w:tab/>
      </w:r>
      <w:r w:rsid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>112,2</w:t>
      </w:r>
      <w:r w:rsidRPr="00BB7BD1">
        <w:rPr>
          <w:rFonts w:asciiTheme="minorHAnsi" w:hAnsiTheme="minorHAnsi" w:cstheme="minorHAnsi"/>
        </w:rPr>
        <w:tab/>
        <w:t>103,6</w:t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  <w:t>101,8</w:t>
      </w:r>
      <w:proofErr w:type="gramStart"/>
      <w:r w:rsidRPr="00BB7BD1">
        <w:rPr>
          <w:rFonts w:asciiTheme="minorHAnsi" w:hAnsiTheme="minorHAnsi" w:cstheme="minorHAnsi"/>
        </w:rPr>
        <w:tab/>
        <w:t xml:space="preserve">  9</w:t>
      </w:r>
      <w:r w:rsidRPr="00BB7BD1">
        <w:rPr>
          <w:rFonts w:asciiTheme="minorHAnsi" w:hAnsiTheme="minorHAnsi" w:cstheme="minorHAnsi"/>
        </w:rPr>
        <w:t>5</w:t>
      </w:r>
      <w:proofErr w:type="gramEnd"/>
      <w:r w:rsidRPr="00BB7BD1">
        <w:rPr>
          <w:rFonts w:asciiTheme="minorHAnsi" w:hAnsiTheme="minorHAnsi" w:cstheme="minorHAnsi"/>
        </w:rPr>
        <w:t>,0</w:t>
      </w:r>
    </w:p>
    <w:p w:rsidR="0002686E" w:rsidRPr="00BB7BD1" w:rsidRDefault="0059349D">
      <w:pPr>
        <w:pStyle w:val="Odstavecseseznamem"/>
        <w:numPr>
          <w:ilvl w:val="0"/>
          <w:numId w:val="1"/>
        </w:numPr>
        <w:spacing w:beforeAutospacing="0" w:after="0" w:afterAutospacing="0"/>
        <w:rPr>
          <w:rFonts w:asciiTheme="minorHAnsi" w:hAnsiTheme="minorHAnsi" w:cstheme="minorHAnsi"/>
        </w:rPr>
      </w:pPr>
      <w:r w:rsidRPr="00BB7BD1">
        <w:rPr>
          <w:rFonts w:asciiTheme="minorHAnsi" w:hAnsiTheme="minorHAnsi" w:cstheme="minorHAnsi"/>
        </w:rPr>
        <w:t>činnosti CK a CA, rezervační</w:t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</w:r>
      <w:r w:rsid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>108,1</w:t>
      </w:r>
      <w:r w:rsidRPr="00BB7BD1">
        <w:rPr>
          <w:rFonts w:asciiTheme="minorHAnsi" w:hAnsiTheme="minorHAnsi" w:cstheme="minorHAnsi"/>
        </w:rPr>
        <w:tab/>
        <w:t>102,6</w:t>
      </w:r>
      <w:r w:rsidRPr="00BB7BD1">
        <w:rPr>
          <w:rFonts w:asciiTheme="minorHAnsi" w:hAnsiTheme="minorHAnsi" w:cstheme="minorHAnsi"/>
        </w:rPr>
        <w:tab/>
      </w:r>
      <w:proofErr w:type="gramStart"/>
      <w:r w:rsidRPr="00BB7BD1">
        <w:rPr>
          <w:rFonts w:asciiTheme="minorHAnsi" w:hAnsiTheme="minorHAnsi" w:cstheme="minorHAnsi"/>
        </w:rPr>
        <w:tab/>
        <w:t xml:space="preserve">  98</w:t>
      </w:r>
      <w:proofErr w:type="gramEnd"/>
      <w:r w:rsidRPr="00BB7BD1">
        <w:rPr>
          <w:rFonts w:asciiTheme="minorHAnsi" w:hAnsiTheme="minorHAnsi" w:cstheme="minorHAnsi"/>
        </w:rPr>
        <w:t>,0</w:t>
      </w:r>
      <w:r w:rsidRPr="00BB7BD1">
        <w:rPr>
          <w:rFonts w:asciiTheme="minorHAnsi" w:hAnsiTheme="minorHAnsi" w:cstheme="minorHAnsi"/>
        </w:rPr>
        <w:tab/>
        <w:t xml:space="preserve">  91,7</w:t>
      </w:r>
    </w:p>
    <w:p w:rsidR="0002686E" w:rsidRPr="00BB7BD1" w:rsidRDefault="0059349D">
      <w:pPr>
        <w:pStyle w:val="Odstavecseseznamem"/>
        <w:numPr>
          <w:ilvl w:val="0"/>
          <w:numId w:val="1"/>
        </w:numPr>
        <w:spacing w:beforeAutospacing="0" w:after="0" w:afterAutospacing="0"/>
        <w:rPr>
          <w:rFonts w:asciiTheme="minorHAnsi" w:hAnsiTheme="minorHAnsi" w:cstheme="minorHAnsi"/>
        </w:rPr>
      </w:pPr>
      <w:r w:rsidRPr="00BB7BD1">
        <w:rPr>
          <w:rFonts w:asciiTheme="minorHAnsi" w:hAnsiTheme="minorHAnsi" w:cstheme="minorHAnsi"/>
        </w:rPr>
        <w:t>bezpečnostní a pátrací činnosti</w:t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  <w:t>106,5</w:t>
      </w:r>
      <w:proofErr w:type="gramStart"/>
      <w:r w:rsidRPr="00BB7BD1">
        <w:rPr>
          <w:rFonts w:asciiTheme="minorHAnsi" w:hAnsiTheme="minorHAnsi" w:cstheme="minorHAnsi"/>
        </w:rPr>
        <w:tab/>
        <w:t xml:space="preserve">  97</w:t>
      </w:r>
      <w:proofErr w:type="gramEnd"/>
      <w:r w:rsidRPr="00BB7BD1">
        <w:rPr>
          <w:rFonts w:asciiTheme="minorHAnsi" w:hAnsiTheme="minorHAnsi" w:cstheme="minorHAnsi"/>
        </w:rPr>
        <w:t>,8</w:t>
      </w:r>
      <w:r w:rsidRPr="00BB7BD1">
        <w:rPr>
          <w:rFonts w:asciiTheme="minorHAnsi" w:hAnsiTheme="minorHAnsi" w:cstheme="minorHAnsi"/>
        </w:rPr>
        <w:tab/>
      </w:r>
      <w:r w:rsidRPr="00BB7BD1">
        <w:rPr>
          <w:rFonts w:asciiTheme="minorHAnsi" w:hAnsiTheme="minorHAnsi" w:cstheme="minorHAnsi"/>
        </w:rPr>
        <w:tab/>
        <w:t>105,4</w:t>
      </w:r>
      <w:r w:rsidRPr="00BB7BD1">
        <w:rPr>
          <w:rFonts w:asciiTheme="minorHAnsi" w:hAnsiTheme="minorHAnsi" w:cstheme="minorHAnsi"/>
        </w:rPr>
        <w:tab/>
        <w:t xml:space="preserve">  99,7</w:t>
      </w:r>
    </w:p>
    <w:p w:rsidR="0002686E" w:rsidRPr="00BB7BD1" w:rsidRDefault="0002686E">
      <w:pPr>
        <w:rPr>
          <w:rFonts w:asciiTheme="minorHAnsi" w:hAnsiTheme="minorHAnsi" w:cstheme="minorHAnsi"/>
        </w:rPr>
      </w:pPr>
    </w:p>
    <w:p w:rsidR="0002686E" w:rsidRPr="00BB7BD1" w:rsidRDefault="0059349D">
      <w:pPr>
        <w:rPr>
          <w:rFonts w:asciiTheme="minorHAnsi" w:hAnsiTheme="minorHAnsi" w:cstheme="minorHAnsi"/>
          <w:b/>
          <w:sz w:val="28"/>
          <w:szCs w:val="28"/>
        </w:rPr>
      </w:pPr>
      <w:r w:rsidRPr="00BB7BD1">
        <w:rPr>
          <w:rFonts w:asciiTheme="minorHAnsi" w:hAnsiTheme="minorHAnsi" w:cstheme="minorHAnsi"/>
          <w:b/>
          <w:sz w:val="28"/>
          <w:szCs w:val="28"/>
        </w:rPr>
        <w:t xml:space="preserve">Srovnání indexů tržeb v zemích EU </w:t>
      </w:r>
    </w:p>
    <w:p w:rsidR="0002686E" w:rsidRPr="00BB7BD1" w:rsidRDefault="0059349D">
      <w:pPr>
        <w:pStyle w:val="Normlnweb"/>
        <w:shd w:val="clear" w:color="auto" w:fill="BD1B21"/>
        <w:textAlignment w:val="baseline"/>
        <w:rPr>
          <w:rFonts w:asciiTheme="minorHAnsi" w:hAnsiTheme="minorHAnsi" w:cstheme="minorHAnsi"/>
          <w:color w:val="FFFFFF"/>
        </w:rPr>
      </w:pPr>
      <w:r w:rsidRPr="00BB7BD1">
        <w:rPr>
          <w:rFonts w:asciiTheme="minorHAnsi" w:hAnsiTheme="minorHAnsi" w:cstheme="minorHAnsi"/>
          <w:color w:val="FFFFFF"/>
        </w:rPr>
        <w:t xml:space="preserve">Meziroční index tržeb v běžných cenách očištěný od pracovních dní za služby </w:t>
      </w:r>
      <w:r w:rsidRPr="00BB7BD1">
        <w:rPr>
          <w:rFonts w:asciiTheme="minorHAnsi" w:hAnsiTheme="minorHAnsi" w:cstheme="minorHAnsi"/>
          <w:color w:val="FFFFFF"/>
        </w:rPr>
        <w:t>ve vybraných zemích EU28, 1. čtvrtletí 2018 (</w:t>
      </w:r>
      <w:proofErr w:type="spellStart"/>
      <w:r w:rsidRPr="00BB7BD1">
        <w:rPr>
          <w:rFonts w:asciiTheme="minorHAnsi" w:hAnsiTheme="minorHAnsi" w:cstheme="minorHAnsi"/>
          <w:color w:val="FFFFFF"/>
        </w:rPr>
        <w:t>Eurostat</w:t>
      </w:r>
      <w:proofErr w:type="spellEnd"/>
      <w:r w:rsidRPr="00BB7BD1">
        <w:rPr>
          <w:rFonts w:asciiTheme="minorHAnsi" w:hAnsiTheme="minorHAnsi" w:cstheme="minorHAnsi"/>
          <w:color w:val="FFFFFF"/>
        </w:rPr>
        <w:t xml:space="preserve"> 2018)</w:t>
      </w:r>
    </w:p>
    <w:p w:rsidR="0002686E" w:rsidRPr="00BB7BD1" w:rsidRDefault="0059349D">
      <w:pPr>
        <w:pStyle w:val="Odstavecseseznamem"/>
        <w:ind w:left="720"/>
        <w:rPr>
          <w:rFonts w:asciiTheme="minorHAnsi" w:hAnsiTheme="minorHAnsi" w:cstheme="minorHAnsi"/>
        </w:rPr>
      </w:pPr>
      <w:r w:rsidRPr="00BB7BD1">
        <w:rPr>
          <w:rFonts w:asciiTheme="minorHAnsi" w:hAnsiTheme="minorHAnsi" w:cstheme="minorHAnsi"/>
          <w:noProof/>
        </w:rPr>
        <w:drawing>
          <wp:inline distT="0" distB="0" distL="0" distR="0">
            <wp:extent cx="5760720" cy="3375025"/>
            <wp:effectExtent l="0" t="0" r="0" b="0"/>
            <wp:docPr id="3" name="Obrázek 32" descr="http://www.statistikaamy.cz/wp-content/uploads/2018/07/Hara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2" descr="http://www.statistikaamy.cz/wp-content/uploads/2018/07/Harak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7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86E" w:rsidRPr="00BB7BD1" w:rsidRDefault="0002686E">
      <w:pPr>
        <w:rPr>
          <w:rFonts w:asciiTheme="minorHAnsi" w:hAnsiTheme="minorHAnsi" w:cstheme="minorHAnsi"/>
          <w:color w:val="000000"/>
          <w:sz w:val="18"/>
          <w:szCs w:val="18"/>
        </w:rPr>
      </w:pPr>
    </w:p>
    <w:p w:rsidR="00BB7BD1" w:rsidRDefault="00BB7BD1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color w:val="333333"/>
          <w:sz w:val="28"/>
          <w:szCs w:val="28"/>
          <w:lang w:eastAsia="cs-CZ"/>
        </w:rPr>
      </w:pPr>
    </w:p>
    <w:p w:rsidR="00BB7BD1" w:rsidRDefault="00BB7BD1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color w:val="333333"/>
          <w:sz w:val="28"/>
          <w:szCs w:val="28"/>
          <w:lang w:eastAsia="cs-CZ"/>
        </w:rPr>
      </w:pPr>
    </w:p>
    <w:p w:rsidR="0002686E" w:rsidRPr="00BB7BD1" w:rsidRDefault="0059349D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color w:val="333333"/>
          <w:sz w:val="28"/>
          <w:szCs w:val="28"/>
          <w:lang w:eastAsia="cs-CZ"/>
        </w:rPr>
      </w:pPr>
      <w:r w:rsidRPr="00BB7BD1">
        <w:rPr>
          <w:rFonts w:asciiTheme="minorHAnsi" w:eastAsia="Times New Roman" w:hAnsiTheme="minorHAnsi" w:cstheme="minorHAnsi"/>
          <w:b/>
          <w:bCs/>
          <w:color w:val="333333"/>
          <w:sz w:val="28"/>
          <w:szCs w:val="28"/>
          <w:lang w:eastAsia="cs-CZ"/>
        </w:rPr>
        <w:t xml:space="preserve">Aktuální vývoj sektoru služeb v 1. čtvrtletí 2019     </w:t>
      </w:r>
    </w:p>
    <w:p w:rsidR="0002686E" w:rsidRPr="00BB7BD1" w:rsidRDefault="0059349D" w:rsidP="00E87F7C">
      <w:pPr>
        <w:shd w:val="clear" w:color="auto" w:fill="FFFFFF"/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cs-CZ"/>
        </w:rPr>
      </w:pPr>
      <w:r w:rsidRPr="00BB7BD1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cs-CZ"/>
        </w:rPr>
        <w:t xml:space="preserve">V prvním čtvrtletí letošního roku se tržby ve významné části národního </w:t>
      </w:r>
      <w:proofErr w:type="gramStart"/>
      <w:r w:rsidRPr="00BB7BD1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cs-CZ"/>
        </w:rPr>
        <w:t>hospodářství - službách</w:t>
      </w:r>
      <w:proofErr w:type="gramEnd"/>
      <w:r w:rsidRPr="00BB7BD1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cs-CZ"/>
        </w:rPr>
        <w:t xml:space="preserve"> - meziročně reálně zvýšily o 2,5 %. </w:t>
      </w:r>
    </w:p>
    <w:p w:rsidR="0002686E" w:rsidRPr="00BB7BD1" w:rsidRDefault="0059349D" w:rsidP="00E87F7C">
      <w:pPr>
        <w:shd w:val="clear" w:color="auto" w:fill="FFFFFF"/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cs-CZ"/>
        </w:rPr>
      </w:pPr>
      <w:r w:rsidRPr="00BB7BD1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cs-CZ"/>
        </w:rPr>
        <w:t>V</w:t>
      </w:r>
      <w:r w:rsidRPr="00BB7BD1"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  <w:t> </w:t>
      </w:r>
      <w:r w:rsidRPr="00BB7BD1">
        <w:rPr>
          <w:rFonts w:asciiTheme="minorHAnsi" w:eastAsia="Times New Roman" w:hAnsiTheme="minorHAnsi" w:cstheme="minorHAnsi"/>
          <w:b/>
          <w:bCs/>
          <w:i/>
          <w:color w:val="333333"/>
          <w:sz w:val="24"/>
          <w:szCs w:val="24"/>
          <w:lang w:eastAsia="cs-CZ"/>
        </w:rPr>
        <w:t>dopravě a skladování</w:t>
      </w:r>
      <w:r w:rsidRPr="00BB7BD1"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  <w:t> se tržby zvýšily o 1,2 % jako výsledek vyššího růstu pozemní a potrubní dopravy (o 2,6 %) a nižšího r</w:t>
      </w:r>
      <w:r w:rsidRPr="00BB7BD1"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  <w:t xml:space="preserve">ůstu skladování a dalších dopravních činností (o 1,7 %). Enormní nárůst příjmů zaznamenala vodní doprava (49 %), což je však generováno českými dopravci v zahraničí, ne na území ČR. Rovněž letecká doprava zaznamenala velmi dobrý růst tržeb – o 10,7 %. </w:t>
      </w:r>
    </w:p>
    <w:p w:rsidR="0002686E" w:rsidRPr="00BB7BD1" w:rsidRDefault="0059349D" w:rsidP="00E87F7C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</w:pPr>
      <w:r w:rsidRPr="00BB7BD1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cs-CZ"/>
        </w:rPr>
        <w:tab/>
      </w:r>
      <w:r w:rsidRPr="00BB7BD1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cs-CZ"/>
        </w:rPr>
        <w:t xml:space="preserve">Tržby za </w:t>
      </w:r>
      <w:r w:rsidRPr="00BB7BD1">
        <w:rPr>
          <w:rFonts w:asciiTheme="minorHAnsi" w:eastAsia="Times New Roman" w:hAnsiTheme="minorHAnsi" w:cstheme="minorHAnsi"/>
          <w:b/>
          <w:bCs/>
          <w:i/>
          <w:color w:val="333333"/>
          <w:sz w:val="24"/>
          <w:szCs w:val="24"/>
          <w:lang w:eastAsia="cs-CZ"/>
        </w:rPr>
        <w:t>ubytování, stravování a v pohostinství</w:t>
      </w:r>
      <w:r w:rsidRPr="00BB7BD1"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  <w:t> vzrostly o 2,2 %; pokud jde o ubytování, zvýšení bylo mírné (o 1,1 %), zatímco stravování a pohostinství zaznamenaly růst tržeb o 2,6 %;</w:t>
      </w:r>
    </w:p>
    <w:p w:rsidR="0002686E" w:rsidRPr="00BB7BD1" w:rsidRDefault="0059349D" w:rsidP="00E87F7C">
      <w:pPr>
        <w:shd w:val="clear" w:color="auto" w:fill="FFFFFF"/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</w:pPr>
      <w:r w:rsidRPr="00BB7BD1"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  <w:t xml:space="preserve">Nejvyšší růst zaznamenaly </w:t>
      </w:r>
      <w:r w:rsidRPr="00BB7BD1">
        <w:rPr>
          <w:rFonts w:asciiTheme="minorHAnsi" w:eastAsia="Times New Roman" w:hAnsiTheme="minorHAnsi" w:cstheme="minorHAnsi"/>
          <w:b/>
          <w:i/>
          <w:color w:val="333333"/>
          <w:sz w:val="24"/>
          <w:szCs w:val="24"/>
          <w:lang w:eastAsia="cs-CZ"/>
        </w:rPr>
        <w:t>informační a komunikační činnosti</w:t>
      </w:r>
      <w:r w:rsidRPr="00BB7BD1"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  <w:t xml:space="preserve"> u nichž se </w:t>
      </w:r>
      <w:r w:rsidRPr="00BB7BD1"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  <w:t>tržby zvýšily o 5,8 %. V rámci tohoto segmentu tradičně dynamických služeb zaznamenaly dokonce dvouciferný růst tržeb vydavatelské činnosti (o 14,7 %) a tzv. filmový a hudební průmysl (o 10,9 %). Solidní růst tržeb je registrován též v případě informačních</w:t>
      </w:r>
      <w:r w:rsidRPr="00BB7BD1"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  <w:t xml:space="preserve"> technologií (o 7,4 %) a informačních činností (o 5,9 %). Růst v oblasti telekomunikačních činností byl poměrně malý (o 1,1 %) a v případě tvorby programů a vysílání tržby dokonce klesly o 1,8 %.</w:t>
      </w:r>
    </w:p>
    <w:p w:rsidR="0002686E" w:rsidRPr="00BB7BD1" w:rsidRDefault="0059349D" w:rsidP="00E87F7C">
      <w:pPr>
        <w:shd w:val="clear" w:color="auto" w:fill="FFFFFF"/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</w:pPr>
      <w:r w:rsidRPr="00BB7BD1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cs-CZ"/>
        </w:rPr>
        <w:t xml:space="preserve">Činnosti v oblasti </w:t>
      </w:r>
      <w:r w:rsidRPr="00BB7BD1">
        <w:rPr>
          <w:rFonts w:asciiTheme="minorHAnsi" w:eastAsia="Times New Roman" w:hAnsiTheme="minorHAnsi" w:cstheme="minorHAnsi"/>
          <w:b/>
          <w:bCs/>
          <w:i/>
          <w:color w:val="333333"/>
          <w:sz w:val="24"/>
          <w:szCs w:val="24"/>
          <w:lang w:eastAsia="cs-CZ"/>
        </w:rPr>
        <w:t>nemovitostí</w:t>
      </w:r>
      <w:r w:rsidRPr="00BB7BD1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cs-CZ"/>
        </w:rPr>
        <w:t xml:space="preserve"> zaznamenávají pokračující </w:t>
      </w:r>
      <w:proofErr w:type="gramStart"/>
      <w:r w:rsidRPr="00BB7BD1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cs-CZ"/>
        </w:rPr>
        <w:t>útl</w:t>
      </w:r>
      <w:r w:rsidRPr="00BB7BD1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cs-CZ"/>
        </w:rPr>
        <w:t xml:space="preserve">um - </w:t>
      </w:r>
      <w:r w:rsidRPr="00BB7BD1"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  <w:t>tržby</w:t>
      </w:r>
      <w:proofErr w:type="gramEnd"/>
      <w:r w:rsidRPr="00BB7BD1"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  <w:t xml:space="preserve"> meziročně vzrostly o téměř neznatelných 0,1 %; z toho činnosti pronájmů nemovitostí růst o 0,2 %. Tržby realitních kanceláří a správy nemovitostí klesly o 0,5 %, což je menší pokles, než v r. 2018.</w:t>
      </w:r>
    </w:p>
    <w:p w:rsidR="0002686E" w:rsidRPr="00BB7BD1" w:rsidRDefault="0059349D" w:rsidP="00E87F7C">
      <w:pPr>
        <w:shd w:val="clear" w:color="auto" w:fill="FFFFFF"/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</w:pPr>
      <w:r w:rsidRPr="00BB7BD1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cs-CZ"/>
        </w:rPr>
        <w:t>Solidní růst byl zaznamenán u</w:t>
      </w:r>
      <w:r w:rsidRPr="00BB7BD1"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  <w:t> </w:t>
      </w:r>
      <w:r w:rsidRPr="00BB7BD1">
        <w:rPr>
          <w:rFonts w:asciiTheme="minorHAnsi" w:eastAsia="Times New Roman" w:hAnsiTheme="minorHAnsi" w:cstheme="minorHAnsi"/>
          <w:b/>
          <w:bCs/>
          <w:i/>
          <w:color w:val="333333"/>
          <w:sz w:val="24"/>
          <w:szCs w:val="24"/>
          <w:lang w:eastAsia="cs-CZ"/>
        </w:rPr>
        <w:t>profesních, vědec</w:t>
      </w:r>
      <w:r w:rsidRPr="00BB7BD1">
        <w:rPr>
          <w:rFonts w:asciiTheme="minorHAnsi" w:eastAsia="Times New Roman" w:hAnsiTheme="minorHAnsi" w:cstheme="minorHAnsi"/>
          <w:b/>
          <w:bCs/>
          <w:i/>
          <w:color w:val="333333"/>
          <w:sz w:val="24"/>
          <w:szCs w:val="24"/>
          <w:lang w:eastAsia="cs-CZ"/>
        </w:rPr>
        <w:t>kých a technických</w:t>
      </w:r>
      <w:r w:rsidRPr="00BB7BD1">
        <w:rPr>
          <w:rFonts w:asciiTheme="minorHAnsi" w:eastAsia="Times New Roman" w:hAnsiTheme="minorHAnsi" w:cstheme="minorHAnsi"/>
          <w:b/>
          <w:i/>
          <w:color w:val="333333"/>
          <w:sz w:val="24"/>
          <w:szCs w:val="24"/>
          <w:lang w:eastAsia="cs-CZ"/>
        </w:rPr>
        <w:t> </w:t>
      </w:r>
      <w:r w:rsidRPr="00BB7BD1">
        <w:rPr>
          <w:rFonts w:asciiTheme="minorHAnsi" w:eastAsia="Times New Roman" w:hAnsiTheme="minorHAnsi" w:cstheme="minorHAnsi"/>
          <w:b/>
          <w:bCs/>
          <w:i/>
          <w:color w:val="333333"/>
          <w:sz w:val="24"/>
          <w:szCs w:val="24"/>
          <w:lang w:eastAsia="cs-CZ"/>
        </w:rPr>
        <w:t>činností</w:t>
      </w:r>
      <w:r w:rsidRPr="00BB7BD1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cs-CZ"/>
        </w:rPr>
        <w:t xml:space="preserve">, kde </w:t>
      </w:r>
      <w:r w:rsidRPr="00BB7BD1"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  <w:t>se</w:t>
      </w:r>
      <w:r w:rsidRPr="00BB7BD1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eastAsia="cs-CZ"/>
        </w:rPr>
        <w:t> </w:t>
      </w:r>
      <w:r w:rsidRPr="00BB7BD1"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  <w:t>tržby zvýšily o 3,2 %. Dobré výsledky zaznamenal segment právních a účetnických činností (o 6,5 %), ale rovněž činnosti vedení podniků a poradenství v oblasti řízení (o 4,6 %), architektonické a inženýrské činnosti (o 4,</w:t>
      </w:r>
      <w:r w:rsidRPr="00BB7BD1"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  <w:t>2 %). Tržby ostatních profesních, vědeckých a technických činností vzrostly o něco méně (o 2,1 %); jde o velmi různorodé oblasti, např. zprostředkovatelské činnosti, překladatelské a fotografické služby nebo činnosti stavebního dozoru. Tržby reklamních age</w:t>
      </w:r>
      <w:r w:rsidRPr="00BB7BD1"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  <w:t>ntur a průzkumu trhu byly jediným segmentem, kde se snížily o 1,1 %.</w:t>
      </w:r>
    </w:p>
    <w:p w:rsidR="0002686E" w:rsidRPr="00BB7BD1" w:rsidRDefault="0059349D" w:rsidP="00E87F7C">
      <w:pPr>
        <w:shd w:val="clear" w:color="auto" w:fill="FFFFFF"/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</w:pPr>
      <w:r w:rsidRPr="00BB7BD1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cs-CZ"/>
        </w:rPr>
        <w:t xml:space="preserve">Velmi různorodý segment </w:t>
      </w:r>
      <w:r w:rsidRPr="00BB7BD1">
        <w:rPr>
          <w:rFonts w:asciiTheme="minorHAnsi" w:eastAsia="Times New Roman" w:hAnsiTheme="minorHAnsi" w:cstheme="minorHAnsi"/>
          <w:b/>
          <w:bCs/>
          <w:i/>
          <w:color w:val="333333"/>
          <w:sz w:val="24"/>
          <w:szCs w:val="24"/>
          <w:lang w:eastAsia="cs-CZ"/>
        </w:rPr>
        <w:t>administrativních a podpůrných činností</w:t>
      </w:r>
      <w:r w:rsidRPr="00BB7BD1"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  <w:t> zaznamenával v 1. čtvrtletí tohoto roku velmi rozdílné výsledky; celkově meziročně vzrostly o 0,8 %. Nejvýrazněji se nárůst</w:t>
      </w:r>
      <w:r w:rsidRPr="00BB7BD1"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  <w:t xml:space="preserve"> tržeb projevil v oblasti pronájmu a operativního leasingu (o 9,9 %), dobrý vývoj byl zaznamenán rovněž u administrativních a kancelářských činností (o 6,4 %) a slabší výsledek u činností souvisejících se stavbami a úpravou krajiny (o 2,8 %). Celkový výsle</w:t>
      </w:r>
      <w:r w:rsidRPr="00BB7BD1"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  <w:t>dek růstu tržeb v tomto čtvrtletí výrazně srazily poklesy tržeb u cestovních agentur (o 8,3 %), dále agentur práce (o 5,0 %) a bezpečnostní a pátrací agentur (o 0,3 %).</w:t>
      </w:r>
    </w:p>
    <w:p w:rsidR="0002686E" w:rsidRPr="00BB7BD1" w:rsidRDefault="0002686E" w:rsidP="00E87F7C">
      <w:pPr>
        <w:shd w:val="clear" w:color="auto" w:fill="FFFFFF"/>
        <w:spacing w:line="336" w:lineRule="atLeast"/>
        <w:ind w:firstLine="708"/>
        <w:jc w:val="both"/>
        <w:rPr>
          <w:rFonts w:asciiTheme="minorHAnsi" w:eastAsia="Times New Roman" w:hAnsiTheme="minorHAnsi" w:cstheme="minorHAnsi"/>
          <w:color w:val="333333"/>
          <w:sz w:val="20"/>
          <w:szCs w:val="20"/>
          <w:lang w:eastAsia="cs-CZ"/>
        </w:rPr>
      </w:pPr>
    </w:p>
    <w:p w:rsidR="0002686E" w:rsidRPr="00BB7BD1" w:rsidRDefault="0059349D" w:rsidP="00E87F7C">
      <w:pPr>
        <w:shd w:val="clear" w:color="auto" w:fill="FFFFFF"/>
        <w:spacing w:line="336" w:lineRule="atLeast"/>
        <w:jc w:val="both"/>
        <w:rPr>
          <w:rFonts w:asciiTheme="minorHAnsi" w:eastAsia="Times New Roman" w:hAnsiTheme="minorHAnsi" w:cstheme="minorHAnsi"/>
          <w:b/>
          <w:color w:val="333333"/>
          <w:sz w:val="28"/>
          <w:szCs w:val="28"/>
          <w:lang w:eastAsia="cs-CZ"/>
        </w:rPr>
      </w:pPr>
      <w:r w:rsidRPr="00BB7BD1">
        <w:rPr>
          <w:rFonts w:asciiTheme="minorHAnsi" w:eastAsia="Times New Roman" w:hAnsiTheme="minorHAnsi" w:cstheme="minorHAnsi"/>
          <w:b/>
          <w:color w:val="333333"/>
          <w:sz w:val="28"/>
          <w:szCs w:val="28"/>
          <w:lang w:eastAsia="cs-CZ"/>
        </w:rPr>
        <w:t>Vývoj sektoru služeb v roce 2018</w:t>
      </w:r>
    </w:p>
    <w:p w:rsidR="0002686E" w:rsidRPr="00BB7BD1" w:rsidRDefault="0059349D" w:rsidP="00E87F7C">
      <w:pPr>
        <w:spacing w:after="140" w:line="240" w:lineRule="auto"/>
        <w:ind w:firstLine="708"/>
        <w:jc w:val="both"/>
        <w:rPr>
          <w:rFonts w:asciiTheme="minorHAnsi" w:eastAsiaTheme="minorHAnsi" w:hAnsiTheme="minorHAnsi" w:cstheme="minorHAnsi"/>
          <w:color w:val="0D0D0D" w:themeColor="text1" w:themeTint="F2"/>
          <w:spacing w:val="-4"/>
          <w:sz w:val="24"/>
          <w:szCs w:val="24"/>
          <w:lang w:eastAsia="en-US"/>
        </w:rPr>
      </w:pPr>
      <w:r w:rsidRPr="00BB7BD1">
        <w:rPr>
          <w:rFonts w:asciiTheme="minorHAnsi" w:hAnsiTheme="minorHAnsi" w:cstheme="minorHAnsi"/>
          <w:spacing w:val="-4"/>
          <w:sz w:val="24"/>
          <w:szCs w:val="24"/>
        </w:rPr>
        <w:t xml:space="preserve">Dle údajů Českého statistického úřadu vzrostly tržby </w:t>
      </w:r>
      <w:r w:rsidRPr="00BB7BD1">
        <w:rPr>
          <w:rFonts w:asciiTheme="minorHAnsi" w:hAnsiTheme="minorHAnsi" w:cstheme="minorHAnsi"/>
          <w:color w:val="0D0D0D" w:themeColor="text1" w:themeTint="F2"/>
          <w:spacing w:val="-4"/>
          <w:sz w:val="24"/>
          <w:szCs w:val="24"/>
        </w:rPr>
        <w:t>ve vybraných službách v roce 2018 meziročně o 2,7 %. Ačkoli ve srovnání s rokem 2017 růstové tempo výrazněji zvolnilo, šlo stále o třetí nejlepší výsledek po roce 2007. Na růstu služeb se z valné většiny</w:t>
      </w:r>
      <w:r w:rsidRPr="00BB7BD1">
        <w:rPr>
          <w:rFonts w:asciiTheme="minorHAnsi" w:hAnsiTheme="minorHAnsi" w:cstheme="minorHAnsi"/>
          <w:color w:val="0D0D0D" w:themeColor="text1" w:themeTint="F2"/>
          <w:spacing w:val="-4"/>
          <w:sz w:val="24"/>
          <w:szCs w:val="24"/>
        </w:rPr>
        <w:t xml:space="preserve"> podílela jen dvě hlavní odvětví – doprava a skladování a také informační a komunikační činnosti. Ve střednědobém pohledu byl celkově byl růst tržeb sektoru služeb nad průměrem posledních let.   </w:t>
      </w:r>
    </w:p>
    <w:p w:rsidR="0002686E" w:rsidRPr="00BB7BD1" w:rsidRDefault="0059349D" w:rsidP="00E87F7C">
      <w:pPr>
        <w:shd w:val="clear" w:color="auto" w:fill="FFFFFF"/>
        <w:spacing w:line="270" w:lineRule="atLeast"/>
        <w:ind w:firstLine="708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</w:pPr>
      <w:r w:rsidRPr="00BB7BD1">
        <w:rPr>
          <w:rFonts w:asciiTheme="minorHAnsi" w:eastAsia="Times New Roman" w:hAnsiTheme="minorHAnsi" w:cstheme="minorHAnsi"/>
          <w:b/>
          <w:bCs/>
          <w:i/>
          <w:color w:val="333333"/>
          <w:sz w:val="24"/>
          <w:szCs w:val="24"/>
          <w:lang w:eastAsia="cs-CZ"/>
        </w:rPr>
        <w:t xml:space="preserve">Doprava a </w:t>
      </w:r>
      <w:proofErr w:type="gramStart"/>
      <w:r w:rsidRPr="00BB7BD1">
        <w:rPr>
          <w:rFonts w:asciiTheme="minorHAnsi" w:eastAsia="Times New Roman" w:hAnsiTheme="minorHAnsi" w:cstheme="minorHAnsi"/>
          <w:b/>
          <w:bCs/>
          <w:i/>
          <w:color w:val="333333"/>
          <w:sz w:val="24"/>
          <w:szCs w:val="24"/>
          <w:lang w:eastAsia="cs-CZ"/>
        </w:rPr>
        <w:t>skladování</w:t>
      </w:r>
      <w:r w:rsidRPr="00BB7BD1"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  <w:t> - v</w:t>
      </w:r>
      <w:proofErr w:type="gramEnd"/>
      <w:r w:rsidRPr="00BB7BD1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 roce 2018 vzrostly tržby v dopravě </w:t>
      </w:r>
      <w:r w:rsidRPr="00BB7BD1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a skladování </w:t>
      </w:r>
      <w:r w:rsidRPr="00BB7BD1">
        <w:rPr>
          <w:rFonts w:asciiTheme="minorHAnsi" w:hAnsiTheme="minorHAnsi" w:cstheme="minorHAnsi"/>
          <w:bCs/>
          <w:color w:val="222222"/>
          <w:sz w:val="24"/>
          <w:szCs w:val="24"/>
        </w:rPr>
        <w:t>nejvíce za posledních jedenáct let. Z</w:t>
      </w:r>
      <w:r w:rsidRPr="00BB7BD1"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  <w:t>a celý segment se zvýšily o 2,7 %. Dokonce dvouciferný růst tržeb vykázala vodní doprava (o 27,5 %), která však je objemově nejmenší součástí segmentu dopravy; letecká doprava zaznamenala zvýšení tržeb o 1</w:t>
      </w:r>
      <w:r w:rsidRPr="00BB7BD1"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  <w:t>3,4 %. Tržby vzrostly také v segmentu skladování a vedlejších činností v dopravě (3,2 %) i v pozemní a potrubní dopravě (o</w:t>
      </w:r>
      <w:r w:rsidRPr="00BB7BD1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eastAsia="cs-CZ"/>
        </w:rPr>
        <w:t> </w:t>
      </w:r>
      <w:r w:rsidRPr="00BB7BD1"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  <w:t>2,7</w:t>
      </w:r>
      <w:r w:rsidRPr="00BB7BD1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eastAsia="cs-CZ"/>
        </w:rPr>
        <w:t> </w:t>
      </w:r>
      <w:r w:rsidRPr="00BB7BD1"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  <w:t>%). Významný segment poštovních (a kurýrních) činností však zaznamenal nižší tržby o 5,8 %.</w:t>
      </w:r>
    </w:p>
    <w:p w:rsidR="0002686E" w:rsidRPr="00BB7BD1" w:rsidRDefault="0059349D" w:rsidP="00E87F7C">
      <w:pPr>
        <w:shd w:val="clear" w:color="auto" w:fill="FFFFFF"/>
        <w:spacing w:line="270" w:lineRule="atLeast"/>
        <w:ind w:firstLine="708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</w:pPr>
      <w:r w:rsidRPr="00BB7BD1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cs-CZ"/>
        </w:rPr>
        <w:t>Poměrně nepříznivé výsledky se v r. 2</w:t>
      </w:r>
      <w:r w:rsidRPr="00BB7BD1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cs-CZ"/>
        </w:rPr>
        <w:t xml:space="preserve">018 projevily ve skupině </w:t>
      </w:r>
      <w:r w:rsidRPr="00BB7BD1">
        <w:rPr>
          <w:rFonts w:asciiTheme="minorHAnsi" w:eastAsia="Times New Roman" w:hAnsiTheme="minorHAnsi" w:cstheme="minorHAnsi"/>
          <w:b/>
          <w:bCs/>
          <w:i/>
          <w:color w:val="333333"/>
          <w:sz w:val="24"/>
          <w:szCs w:val="24"/>
          <w:lang w:eastAsia="cs-CZ"/>
        </w:rPr>
        <w:t>ubytování, stravování a pohostinství</w:t>
      </w:r>
      <w:r w:rsidRPr="00BB7BD1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cs-CZ"/>
        </w:rPr>
        <w:t>, kde celkově t</w:t>
      </w:r>
      <w:r w:rsidRPr="00BB7BD1"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  <w:t>ržby klesly o 0,3 %; v ubytování se tržby snížily o 1,5 %, ve stravování a pohostinství naopak vzrostly o 0,1 %.</w:t>
      </w:r>
    </w:p>
    <w:p w:rsidR="0002686E" w:rsidRPr="00BB7BD1" w:rsidRDefault="0059349D" w:rsidP="00E87F7C">
      <w:pPr>
        <w:shd w:val="clear" w:color="auto" w:fill="FFFFFF"/>
        <w:spacing w:line="270" w:lineRule="atLeast"/>
        <w:ind w:firstLine="708"/>
        <w:jc w:val="both"/>
        <w:rPr>
          <w:rFonts w:asciiTheme="minorHAnsi" w:hAnsiTheme="minorHAnsi" w:cstheme="minorHAnsi"/>
        </w:rPr>
      </w:pPr>
      <w:r w:rsidRPr="00BB7BD1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cs-CZ"/>
        </w:rPr>
        <w:t xml:space="preserve">Pozitivní vývoj růstu tržeb v </w:t>
      </w:r>
      <w:r w:rsidRPr="00BB7BD1">
        <w:rPr>
          <w:rFonts w:asciiTheme="minorHAnsi" w:eastAsia="Times New Roman" w:hAnsiTheme="minorHAnsi" w:cstheme="minorHAnsi"/>
          <w:b/>
          <w:bCs/>
          <w:i/>
          <w:color w:val="333333"/>
          <w:sz w:val="24"/>
          <w:szCs w:val="24"/>
          <w:lang w:eastAsia="cs-CZ"/>
        </w:rPr>
        <w:t xml:space="preserve">informačních a </w:t>
      </w:r>
      <w:r w:rsidRPr="00BB7BD1">
        <w:rPr>
          <w:rFonts w:asciiTheme="minorHAnsi" w:eastAsia="Times New Roman" w:hAnsiTheme="minorHAnsi" w:cstheme="minorHAnsi"/>
          <w:b/>
          <w:bCs/>
          <w:i/>
          <w:color w:val="333333"/>
          <w:sz w:val="24"/>
          <w:szCs w:val="24"/>
          <w:lang w:eastAsia="cs-CZ"/>
        </w:rPr>
        <w:t>komunikačních činnostech</w:t>
      </w:r>
      <w:r w:rsidRPr="00BB7BD1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eastAsia="cs-CZ"/>
        </w:rPr>
        <w:t xml:space="preserve"> </w:t>
      </w:r>
      <w:r w:rsidRPr="00BB7BD1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cs-CZ"/>
        </w:rPr>
        <w:t xml:space="preserve">navázal na </w:t>
      </w:r>
      <w:r w:rsidRPr="00BB7BD1"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  <w:t>předchozí období jejich dalším zvýšením o 4,6 %. Informační činnosti (např. zpracování dat, webové portály, hosting) zaznamenaly růst tržeb o 11,2 %. Dvojciferný růst tržeb dosáhl také segment filmového a hudebního průmy</w:t>
      </w:r>
      <w:r w:rsidRPr="00BB7BD1"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  <w:t>slu (o 10,5 %), jen o málo níže vydavatelských činností (o 9,4 %). Tržby činností v oblasti informačních technologií vzrostly o 5,1 % a tvorba programů a vysílání o 2,4 %. Jediným segmentem této skupiny služeb, kde tržby poklesly, byly telekomunikační činn</w:t>
      </w:r>
      <w:r w:rsidRPr="00BB7BD1"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  <w:t>osti (o 0,2 %).</w:t>
      </w:r>
    </w:p>
    <w:p w:rsidR="0002686E" w:rsidRPr="00BB7BD1" w:rsidRDefault="0059349D" w:rsidP="00E87F7C">
      <w:pPr>
        <w:shd w:val="clear" w:color="auto" w:fill="FFFFFF"/>
        <w:spacing w:line="270" w:lineRule="atLeast"/>
        <w:ind w:firstLine="708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</w:pPr>
      <w:r w:rsidRPr="00BB7BD1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cs-CZ"/>
        </w:rPr>
        <w:t xml:space="preserve">Podnikatelé v oblasti </w:t>
      </w:r>
      <w:r w:rsidRPr="00BB7BD1">
        <w:rPr>
          <w:rFonts w:asciiTheme="minorHAnsi" w:eastAsia="Times New Roman" w:hAnsiTheme="minorHAnsi" w:cstheme="minorHAnsi"/>
          <w:b/>
          <w:bCs/>
          <w:i/>
          <w:color w:val="333333"/>
          <w:sz w:val="24"/>
          <w:szCs w:val="24"/>
          <w:lang w:eastAsia="cs-CZ"/>
        </w:rPr>
        <w:t>nemovitostí</w:t>
      </w:r>
      <w:r w:rsidRPr="00BB7BD1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eastAsia="cs-CZ"/>
        </w:rPr>
        <w:t> </w:t>
      </w:r>
      <w:r w:rsidRPr="00BB7BD1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cs-CZ"/>
        </w:rPr>
        <w:t xml:space="preserve">ukončili rok 2018 s velmi nepříznivým výsledkem. Všechny segmenty této slupiny činností se podílely na celkovém meziročním poklesu tržeb </w:t>
      </w:r>
      <w:r w:rsidRPr="00BB7BD1"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  <w:t>o 3,2 %; pokles vykázaly jak tržby realitních kanceláří a správy nemo</w:t>
      </w:r>
      <w:r w:rsidRPr="00BB7BD1"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  <w:t>vitostí (o 5,8 %), tak i tržby v objemově významnějším segmentu této skupiny pronájmu nemovitostí (o 2,4 %);</w:t>
      </w:r>
    </w:p>
    <w:p w:rsidR="0002686E" w:rsidRPr="00BB7BD1" w:rsidRDefault="0059349D" w:rsidP="00E87F7C">
      <w:pPr>
        <w:shd w:val="clear" w:color="auto" w:fill="FFFFFF"/>
        <w:spacing w:line="270" w:lineRule="atLeast"/>
        <w:ind w:firstLine="708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</w:pPr>
      <w:r w:rsidRPr="00BB7BD1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cs-CZ"/>
        </w:rPr>
        <w:t xml:space="preserve">Rovněž oblast </w:t>
      </w:r>
      <w:r w:rsidRPr="00BB7BD1">
        <w:rPr>
          <w:rFonts w:asciiTheme="minorHAnsi" w:eastAsia="Times New Roman" w:hAnsiTheme="minorHAnsi" w:cstheme="minorHAnsi"/>
          <w:b/>
          <w:bCs/>
          <w:i/>
          <w:color w:val="333333"/>
          <w:sz w:val="24"/>
          <w:szCs w:val="24"/>
          <w:lang w:eastAsia="cs-CZ"/>
        </w:rPr>
        <w:t>profesních, vědeckých a technických</w:t>
      </w:r>
      <w:r w:rsidRPr="00BB7BD1">
        <w:rPr>
          <w:rFonts w:asciiTheme="minorHAnsi" w:eastAsia="Times New Roman" w:hAnsiTheme="minorHAnsi" w:cstheme="minorHAnsi"/>
          <w:i/>
          <w:color w:val="333333"/>
          <w:sz w:val="24"/>
          <w:szCs w:val="24"/>
          <w:lang w:eastAsia="cs-CZ"/>
        </w:rPr>
        <w:t> </w:t>
      </w:r>
      <w:r w:rsidRPr="00BB7BD1">
        <w:rPr>
          <w:rFonts w:asciiTheme="minorHAnsi" w:eastAsia="Times New Roman" w:hAnsiTheme="minorHAnsi" w:cstheme="minorHAnsi"/>
          <w:b/>
          <w:bCs/>
          <w:i/>
          <w:color w:val="333333"/>
          <w:sz w:val="24"/>
          <w:szCs w:val="24"/>
          <w:lang w:eastAsia="cs-CZ"/>
        </w:rPr>
        <w:t xml:space="preserve">činností </w:t>
      </w:r>
      <w:r w:rsidRPr="00BB7BD1"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  <w:t xml:space="preserve">se potýkala s nižšími výkony vyjádřenými celkovým poklesem tržeb o 1,0 % s jedinou </w:t>
      </w:r>
      <w:proofErr w:type="gramStart"/>
      <w:r w:rsidRPr="00BB7BD1"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  <w:t>výjim</w:t>
      </w:r>
      <w:r w:rsidRPr="00BB7BD1"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  <w:t>kou - právní</w:t>
      </w:r>
      <w:proofErr w:type="gramEnd"/>
      <w:r w:rsidRPr="00BB7BD1"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  <w:t xml:space="preserve"> a účetnické činnosti dosáhly růstu o 5,4 %. Největší pokles (o 5,2 %) zaznamenaly profesní, vědecké a technické činnosti jako např. zprostředkovatelské činnosti, překladatelské a fotografické služby nebo činnosti stavebního dozoru. Jen o něco </w:t>
      </w:r>
      <w:r w:rsidRPr="00BB7BD1"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  <w:t>méně klesly tržby i reklamním agenturám a průzkumu trhu (o 4,5 %). Činnosti vedení podniků a poradenství v oblasti řízení (o 0,5 %) a architektonické a inženýrské činnosti byly v poklesu prakticky těsně pod nulou (o 0,5 % resp. 0,1 %).</w:t>
      </w:r>
    </w:p>
    <w:p w:rsidR="0002686E" w:rsidRPr="00BB7BD1" w:rsidRDefault="0059349D" w:rsidP="00E87F7C">
      <w:pPr>
        <w:shd w:val="clear" w:color="auto" w:fill="FFFFFF"/>
        <w:spacing w:line="270" w:lineRule="atLeast"/>
        <w:ind w:firstLine="708"/>
        <w:jc w:val="both"/>
        <w:rPr>
          <w:rFonts w:asciiTheme="minorHAnsi" w:hAnsiTheme="minorHAnsi" w:cstheme="minorHAnsi"/>
        </w:rPr>
      </w:pPr>
      <w:r w:rsidRPr="00BB7BD1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cs-CZ"/>
        </w:rPr>
        <w:t>Mírný celkový pokles</w:t>
      </w:r>
      <w:r w:rsidRPr="00BB7BD1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cs-CZ"/>
        </w:rPr>
        <w:t xml:space="preserve"> tržeb byl rovněž zaznamenán v </w:t>
      </w:r>
      <w:r w:rsidRPr="00BB7BD1">
        <w:rPr>
          <w:rFonts w:asciiTheme="minorHAnsi" w:eastAsia="Times New Roman" w:hAnsiTheme="minorHAnsi" w:cstheme="minorHAnsi"/>
          <w:b/>
          <w:bCs/>
          <w:i/>
          <w:color w:val="333333"/>
          <w:sz w:val="24"/>
          <w:szCs w:val="24"/>
          <w:lang w:eastAsia="cs-CZ"/>
        </w:rPr>
        <w:t>administrativních a podpůrných činnostech</w:t>
      </w:r>
      <w:r w:rsidRPr="00BB7BD1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cs-CZ"/>
        </w:rPr>
        <w:t xml:space="preserve">, kde bylo dosaženo negativního výsledku těsně pod nulou (pokles o </w:t>
      </w:r>
      <w:r w:rsidRPr="00BB7BD1"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  <w:t xml:space="preserve">0,5 %). Hlavním důvodem tohoto stavu byl výrazný nepříznivý výsledek segmentu činností souvisejících se stavbami a s </w:t>
      </w:r>
      <w:r w:rsidRPr="00BB7BD1"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  <w:t>úpravou krajiny (o 5,9 %), ale také činností bezpečnostních a pátracích agentur (o 2,2 %) a cestovních agentur (o 1,5 %). Ani velmi dobrý růst tržeb segmentu pronájmu a operativního leasingu (o 3,8 %) nedokázal převážit výsledek celé skupiny na pozitivní s</w:t>
      </w:r>
      <w:r w:rsidRPr="00BB7BD1"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  <w:t xml:space="preserve">tranu. </w:t>
      </w:r>
    </w:p>
    <w:p w:rsidR="0002686E" w:rsidRPr="00BB7BD1" w:rsidRDefault="0059349D">
      <w:pPr>
        <w:pStyle w:val="Normlnweb"/>
        <w:shd w:val="clear" w:color="auto" w:fill="FFFFFF"/>
        <w:textAlignment w:val="baseline"/>
        <w:rPr>
          <w:rFonts w:asciiTheme="minorHAnsi" w:hAnsiTheme="minorHAnsi" w:cstheme="minorHAnsi"/>
        </w:rPr>
      </w:pPr>
      <w:r w:rsidRPr="00BB7BD1">
        <w:rPr>
          <w:rFonts w:asciiTheme="minorHAnsi" w:hAnsiTheme="minorHAnsi" w:cstheme="minorHAnsi"/>
          <w:b/>
          <w:bCs/>
          <w:color w:val="222222"/>
        </w:rPr>
        <w:t>Maloobchod</w:t>
      </w:r>
    </w:p>
    <w:p w:rsidR="0002686E" w:rsidRPr="00BB7BD1" w:rsidRDefault="0059349D" w:rsidP="00E87F7C">
      <w:pPr>
        <w:pStyle w:val="Normlnweb"/>
        <w:shd w:val="clear" w:color="auto" w:fill="FFFFFF"/>
        <w:jc w:val="both"/>
        <w:textAlignment w:val="baseline"/>
        <w:rPr>
          <w:rFonts w:asciiTheme="minorHAnsi" w:hAnsiTheme="minorHAnsi" w:cstheme="minorHAnsi"/>
        </w:rPr>
      </w:pPr>
      <w:r w:rsidRPr="00BB7BD1">
        <w:rPr>
          <w:rFonts w:asciiTheme="minorHAnsi" w:hAnsiTheme="minorHAnsi" w:cstheme="minorHAnsi"/>
          <w:bCs/>
          <w:color w:val="222222"/>
        </w:rPr>
        <w:tab/>
        <w:t>ČSÚ uvádí ve svých informacích, že v průběhu roku 2018 se růst tržeb v maloobchodě mírně zpomaloval až na 3,8 % ve třetím čtvrtletí, v závěru roku se však oživil na 5,1 % s</w:t>
      </w:r>
      <w:r w:rsidR="00E87F7C">
        <w:rPr>
          <w:rFonts w:asciiTheme="minorHAnsi" w:hAnsiTheme="minorHAnsi" w:cstheme="minorHAnsi"/>
          <w:bCs/>
          <w:color w:val="222222"/>
        </w:rPr>
        <w:t> </w:t>
      </w:r>
      <w:r w:rsidRPr="00BB7BD1">
        <w:rPr>
          <w:rFonts w:asciiTheme="minorHAnsi" w:hAnsiTheme="minorHAnsi" w:cstheme="minorHAnsi"/>
          <w:bCs/>
          <w:color w:val="222222"/>
        </w:rPr>
        <w:t xml:space="preserve">celkovým meziročním nárůstem 4,8 %. To je horší </w:t>
      </w:r>
      <w:r w:rsidRPr="00BB7BD1">
        <w:rPr>
          <w:rFonts w:asciiTheme="minorHAnsi" w:hAnsiTheme="minorHAnsi" w:cstheme="minorHAnsi"/>
          <w:bCs/>
          <w:color w:val="222222"/>
        </w:rPr>
        <w:t>výsledek</w:t>
      </w:r>
      <w:r w:rsidRPr="00BB7BD1">
        <w:rPr>
          <w:rFonts w:asciiTheme="minorHAnsi" w:hAnsiTheme="minorHAnsi" w:cstheme="minorHAnsi"/>
          <w:bCs/>
          <w:color w:val="222222"/>
        </w:rPr>
        <w:t xml:space="preserve"> než předcházející tři roky, kdy tržby rostly o více než pět procent ročně. Snížení tržeb se týkalo především potravinářského zboží, více se dařilo prodejcům nepotravinářského zboží. Prodejci nepotravinářského zboží tak vykázali za celý rok 2018 m</w:t>
      </w:r>
      <w:r w:rsidRPr="00BB7BD1">
        <w:rPr>
          <w:rFonts w:asciiTheme="minorHAnsi" w:hAnsiTheme="minorHAnsi" w:cstheme="minorHAnsi"/>
          <w:bCs/>
          <w:color w:val="222222"/>
        </w:rPr>
        <w:t>eziroční přírůstek 7,3 %, ještě výrazně lepší výsledek měli prodejci zboží prodávaného přes internet či prodejci zásilkového zboží – 19,8 %. Tomuto trendu silně napomáhá skutečnost, že p</w:t>
      </w:r>
      <w:r w:rsidRPr="00BB7BD1">
        <w:rPr>
          <w:rFonts w:asciiTheme="minorHAnsi" w:hAnsiTheme="minorHAnsi" w:cstheme="minorHAnsi"/>
          <w:bCs/>
          <w:color w:val="222222"/>
        </w:rPr>
        <w:t>rodej přes internet se stal již zcela běžnou součástí nákupních zvyklo</w:t>
      </w:r>
      <w:r w:rsidRPr="00BB7BD1">
        <w:rPr>
          <w:rFonts w:asciiTheme="minorHAnsi" w:hAnsiTheme="minorHAnsi" w:cstheme="minorHAnsi"/>
          <w:bCs/>
          <w:color w:val="222222"/>
        </w:rPr>
        <w:t xml:space="preserve">stí a neustále se touto formou rozšiřuje i prodej zboží běžné potřeby a potravin; přizpůsobují se mu i mnohé „kamenné“ obchody, které si zřizují své vlastní internetové obchody. </w:t>
      </w:r>
      <w:r w:rsidRPr="00BB7BD1">
        <w:rPr>
          <w:rFonts w:asciiTheme="minorHAnsi" w:hAnsiTheme="minorHAnsi" w:cstheme="minorHAnsi"/>
          <w:bCs/>
          <w:color w:val="222222"/>
          <w:sz w:val="19"/>
          <w:szCs w:val="19"/>
        </w:rPr>
        <w:t xml:space="preserve"> </w:t>
      </w:r>
    </w:p>
    <w:p w:rsidR="0002686E" w:rsidRPr="00BB7BD1" w:rsidRDefault="0059349D" w:rsidP="00E87F7C">
      <w:pPr>
        <w:pStyle w:val="Normlnweb"/>
        <w:shd w:val="clear" w:color="auto" w:fill="FFFFFF"/>
        <w:ind w:firstLine="708"/>
        <w:jc w:val="both"/>
        <w:textAlignment w:val="baseline"/>
        <w:rPr>
          <w:rFonts w:asciiTheme="minorHAnsi" w:hAnsiTheme="minorHAnsi" w:cstheme="minorHAnsi"/>
        </w:rPr>
      </w:pPr>
      <w:r w:rsidRPr="00BB7BD1">
        <w:rPr>
          <w:rFonts w:asciiTheme="minorHAnsi" w:hAnsiTheme="minorHAnsi" w:cstheme="minorHAnsi"/>
          <w:bCs/>
          <w:color w:val="222222"/>
        </w:rPr>
        <w:t>Ve srovnání se státy EU si</w:t>
      </w:r>
      <w:r w:rsidRPr="00BB7BD1">
        <w:rPr>
          <w:rFonts w:asciiTheme="minorHAnsi" w:hAnsiTheme="minorHAnsi" w:cstheme="minorHAnsi"/>
          <w:bCs/>
          <w:color w:val="222222"/>
          <w:sz w:val="19"/>
          <w:szCs w:val="19"/>
        </w:rPr>
        <w:t xml:space="preserve"> </w:t>
      </w:r>
      <w:r w:rsidRPr="00BB7BD1">
        <w:rPr>
          <w:rFonts w:asciiTheme="minorHAnsi" w:hAnsiTheme="minorHAnsi" w:cstheme="minorHAnsi"/>
          <w:bCs/>
          <w:color w:val="222222"/>
        </w:rPr>
        <w:t xml:space="preserve">ČR vedla s tímto výsledkem za rok 2018 opět velmi dobře </w:t>
      </w:r>
      <w:r w:rsidR="00E87F7C">
        <w:rPr>
          <w:rFonts w:asciiTheme="minorHAnsi" w:hAnsiTheme="minorHAnsi" w:cstheme="minorHAnsi"/>
          <w:bCs/>
          <w:color w:val="222222"/>
        </w:rPr>
        <w:t>–</w:t>
      </w:r>
      <w:r w:rsidRPr="00BB7BD1">
        <w:rPr>
          <w:rFonts w:asciiTheme="minorHAnsi" w:hAnsiTheme="minorHAnsi" w:cstheme="minorHAnsi"/>
          <w:bCs/>
          <w:color w:val="222222"/>
        </w:rPr>
        <w:t xml:space="preserve"> v</w:t>
      </w:r>
      <w:r w:rsidR="00E87F7C">
        <w:rPr>
          <w:rFonts w:asciiTheme="minorHAnsi" w:hAnsiTheme="minorHAnsi" w:cstheme="minorHAnsi"/>
          <w:bCs/>
          <w:color w:val="222222"/>
        </w:rPr>
        <w:t> </w:t>
      </w:r>
      <w:r w:rsidRPr="00BB7BD1">
        <w:rPr>
          <w:rFonts w:asciiTheme="minorHAnsi" w:hAnsiTheme="minorHAnsi" w:cstheme="minorHAnsi"/>
          <w:bCs/>
          <w:color w:val="222222"/>
        </w:rPr>
        <w:t>celé EU se tržby maloobchodu v roce 2018 zvýšily pouze o 2 %; ČR zaznamenávala již šestým rokem vyšší tempo růstu maloobchodních tržeb</w:t>
      </w:r>
      <w:r w:rsidR="00E87F7C">
        <w:rPr>
          <w:rFonts w:asciiTheme="minorHAnsi" w:hAnsiTheme="minorHAnsi" w:cstheme="minorHAnsi"/>
          <w:bCs/>
          <w:color w:val="222222"/>
        </w:rPr>
        <w:t xml:space="preserve"> n</w:t>
      </w:r>
      <w:r w:rsidRPr="00BB7BD1">
        <w:rPr>
          <w:rFonts w:asciiTheme="minorHAnsi" w:hAnsiTheme="minorHAnsi" w:cstheme="minorHAnsi"/>
          <w:bCs/>
          <w:color w:val="222222"/>
        </w:rPr>
        <w:t xml:space="preserve">ež v EU jako celku. Vyšší </w:t>
      </w:r>
      <w:proofErr w:type="gramStart"/>
      <w:r w:rsidRPr="00BB7BD1">
        <w:rPr>
          <w:rFonts w:asciiTheme="minorHAnsi" w:hAnsiTheme="minorHAnsi" w:cstheme="minorHAnsi"/>
          <w:bCs/>
          <w:color w:val="222222"/>
        </w:rPr>
        <w:t>tržby</w:t>
      </w:r>
      <w:proofErr w:type="gramEnd"/>
      <w:r w:rsidR="00E87F7C">
        <w:rPr>
          <w:rFonts w:asciiTheme="minorHAnsi" w:hAnsiTheme="minorHAnsi" w:cstheme="minorHAnsi"/>
          <w:bCs/>
          <w:color w:val="222222"/>
        </w:rPr>
        <w:t xml:space="preserve"> </w:t>
      </w:r>
      <w:r w:rsidRPr="00BB7BD1">
        <w:rPr>
          <w:rFonts w:asciiTheme="minorHAnsi" w:hAnsiTheme="minorHAnsi" w:cstheme="minorHAnsi"/>
          <w:bCs/>
          <w:color w:val="222222"/>
        </w:rPr>
        <w:t>než ČR registrovalo např. I</w:t>
      </w:r>
      <w:r w:rsidRPr="00BB7BD1">
        <w:rPr>
          <w:rFonts w:asciiTheme="minorHAnsi" w:hAnsiTheme="minorHAnsi" w:cstheme="minorHAnsi"/>
          <w:bCs/>
          <w:color w:val="222222"/>
        </w:rPr>
        <w:t xml:space="preserve">rsko (6,7 %), Litva (6,6 %), Polsko (6,2 %) a Maďarsko (6,1%); o málo horší výsledek zaznamenalo Slovensko (3,6 %). Poklesy tržeb (i když minimální) byly naopak zaznamenány pouze na Maltě (o 0,2 %), v Itálii (o 0,4 %) či v Belgii (o 0,6 %).   </w:t>
      </w:r>
    </w:p>
    <w:p w:rsidR="0002686E" w:rsidRPr="00BB7BD1" w:rsidRDefault="0059349D">
      <w:pPr>
        <w:pStyle w:val="Normlnweb"/>
        <w:shd w:val="clear" w:color="auto" w:fill="BD1B21"/>
        <w:textAlignment w:val="baseline"/>
        <w:rPr>
          <w:rFonts w:asciiTheme="minorHAnsi" w:hAnsiTheme="minorHAnsi" w:cstheme="minorHAnsi"/>
        </w:rPr>
      </w:pPr>
      <w:r w:rsidRPr="00BB7BD1">
        <w:rPr>
          <w:rFonts w:asciiTheme="minorHAnsi" w:hAnsiTheme="minorHAnsi" w:cstheme="minorHAnsi"/>
          <w:color w:val="FFFFFF"/>
          <w:sz w:val="21"/>
          <w:szCs w:val="21"/>
        </w:rPr>
        <w:t>Index maloob</w:t>
      </w:r>
      <w:r w:rsidRPr="00BB7BD1">
        <w:rPr>
          <w:rFonts w:asciiTheme="minorHAnsi" w:hAnsiTheme="minorHAnsi" w:cstheme="minorHAnsi"/>
          <w:color w:val="FFFFFF"/>
          <w:sz w:val="21"/>
          <w:szCs w:val="21"/>
        </w:rPr>
        <w:t>chodních tržeb v zemích*) EU28, 2018</w:t>
      </w:r>
      <w:r w:rsidRPr="00BB7BD1">
        <w:rPr>
          <w:rFonts w:asciiTheme="minorHAnsi" w:hAnsiTheme="minorHAnsi" w:cstheme="minorHAnsi"/>
          <w:color w:val="FFFFFF"/>
          <w:sz w:val="21"/>
          <w:szCs w:val="21"/>
        </w:rPr>
        <w:br/>
        <w:t>(meziroční index, stálé ceny očištěné od vlivu počtu pracovních dní, %)</w:t>
      </w:r>
    </w:p>
    <w:p w:rsidR="0002686E" w:rsidRPr="00BB7BD1" w:rsidRDefault="0059349D">
      <w:pPr>
        <w:pStyle w:val="Normlnweb"/>
        <w:shd w:val="clear" w:color="auto" w:fill="FFFFFF"/>
        <w:spacing w:line="336" w:lineRule="atLeast"/>
        <w:ind w:firstLine="708"/>
        <w:textAlignment w:val="baseline"/>
        <w:rPr>
          <w:rFonts w:asciiTheme="minorHAnsi" w:hAnsiTheme="minorHAnsi" w:cstheme="minorHAnsi"/>
          <w:color w:val="333333"/>
        </w:rPr>
      </w:pPr>
      <w:r w:rsidRPr="00BB7BD1">
        <w:rPr>
          <w:rFonts w:asciiTheme="minorHAnsi" w:hAnsiTheme="minorHAnsi" w:cstheme="minorHAnsi"/>
          <w:noProof/>
        </w:rPr>
        <w:drawing>
          <wp:inline distT="0" distB="0" distL="0" distR="0">
            <wp:extent cx="5760720" cy="3509010"/>
            <wp:effectExtent l="0" t="0" r="0" b="0"/>
            <wp:docPr id="4" name="Image1" descr="Index maloobchodních tržeb v zemích*) EU28, 2018 (meziroční index, stálé ceny očištěné od vlivu počtu pracovních dní, %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Index maloobchodních tržeb v zemích*) EU28, 2018 (meziroční index, stálé ceny očištěné od vlivu počtu pracovních dní, %)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0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7BD1">
        <w:rPr>
          <w:rFonts w:asciiTheme="minorHAnsi" w:hAnsiTheme="minorHAnsi" w:cstheme="minorHAnsi"/>
          <w:caps/>
          <w:color w:val="BD1B21"/>
          <w:sz w:val="15"/>
          <w:szCs w:val="15"/>
        </w:rPr>
        <w:t>*) Údaje EUROSTAT (K 11. 2. 2019)</w:t>
      </w:r>
    </w:p>
    <w:p w:rsidR="0002686E" w:rsidRPr="00BB7BD1" w:rsidRDefault="0002686E">
      <w:pPr>
        <w:ind w:firstLine="708"/>
        <w:rPr>
          <w:rStyle w:val="Siln"/>
          <w:rFonts w:asciiTheme="minorHAnsi" w:hAnsiTheme="minorHAnsi" w:cstheme="minorHAnsi"/>
          <w:color w:val="333333"/>
          <w:sz w:val="28"/>
          <w:szCs w:val="28"/>
          <w:highlight w:val="white"/>
        </w:rPr>
      </w:pPr>
    </w:p>
    <w:p w:rsidR="0002686E" w:rsidRPr="00BB7BD1" w:rsidRDefault="0002686E">
      <w:pPr>
        <w:rPr>
          <w:rFonts w:asciiTheme="minorHAnsi" w:hAnsiTheme="minorHAnsi" w:cstheme="minorHAnsi"/>
        </w:rPr>
      </w:pPr>
    </w:p>
    <w:p w:rsidR="0002686E" w:rsidRPr="00BB7BD1" w:rsidRDefault="0002686E">
      <w:pPr>
        <w:rPr>
          <w:rFonts w:asciiTheme="minorHAnsi" w:hAnsiTheme="minorHAnsi" w:cstheme="minorHAnsi"/>
        </w:rPr>
      </w:pPr>
    </w:p>
    <w:sectPr w:rsidR="0002686E" w:rsidRPr="00BB7BD1">
      <w:headerReference w:type="default" r:id="rId12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49D" w:rsidRDefault="0059349D" w:rsidP="00BB7BD1">
      <w:pPr>
        <w:spacing w:after="0" w:line="240" w:lineRule="auto"/>
      </w:pPr>
      <w:r>
        <w:separator/>
      </w:r>
    </w:p>
  </w:endnote>
  <w:endnote w:type="continuationSeparator" w:id="0">
    <w:p w:rsidR="0059349D" w:rsidRDefault="0059349D" w:rsidP="00BB7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</w:font>
  <w:font w:name="Wingdings">
    <w:panose1 w:val="05000000000000000000"/>
    <w:charset w:val="02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49D" w:rsidRDefault="0059349D" w:rsidP="00BB7BD1">
      <w:pPr>
        <w:spacing w:after="0" w:line="240" w:lineRule="auto"/>
      </w:pPr>
      <w:r>
        <w:separator/>
      </w:r>
    </w:p>
  </w:footnote>
  <w:footnote w:type="continuationSeparator" w:id="0">
    <w:p w:rsidR="0059349D" w:rsidRDefault="0059349D" w:rsidP="00BB7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Content>
      <w:p w:rsidR="00BB7BD1" w:rsidRDefault="00BB7BD1">
        <w:pPr>
          <w:pStyle w:val="Zhlav"/>
          <w:jc w:val="right"/>
        </w:pPr>
        <w:r>
          <w:t xml:space="preserve">Stránka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BB7BD1" w:rsidRDefault="00BB7B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B36F74"/>
    <w:multiLevelType w:val="multilevel"/>
    <w:tmpl w:val="F6B2B39A"/>
    <w:lvl w:ilvl="0">
      <w:start w:val="106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7D6045F"/>
    <w:multiLevelType w:val="multilevel"/>
    <w:tmpl w:val="C79C4E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6E"/>
    <w:rsid w:val="0002686E"/>
    <w:rsid w:val="00092E74"/>
    <w:rsid w:val="0059349D"/>
    <w:rsid w:val="006003F0"/>
    <w:rsid w:val="00BB7BD1"/>
    <w:rsid w:val="00E8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AC0B7"/>
  <w15:docId w15:val="{563C40E9-F32E-403A-ABCB-30D6B963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6C9C"/>
    <w:pPr>
      <w:spacing w:after="160" w:line="259" w:lineRule="auto"/>
    </w:pPr>
    <w:rPr>
      <w:rFonts w:ascii="Calibri" w:eastAsiaTheme="minorEastAsia" w:hAnsi="Calibri"/>
      <w:color w:val="00000A"/>
      <w:sz w:val="22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BD27B0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dpis2">
    <w:name w:val="heading 2"/>
    <w:basedOn w:val="Normln"/>
    <w:link w:val="Nadpis2Char"/>
    <w:uiPriority w:val="9"/>
    <w:qFormat/>
    <w:rsid w:val="00BD27B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BD27B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04B1B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BD2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BD27B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BD27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pelle">
    <w:name w:val="spelle"/>
    <w:basedOn w:val="Standardnpsmoodstavce"/>
    <w:qFormat/>
    <w:rsid w:val="00BD27B0"/>
  </w:style>
  <w:style w:type="character" w:styleId="Znakapoznpodarou">
    <w:name w:val="footnote reference"/>
    <w:basedOn w:val="Standardnpsmoodstavce"/>
    <w:unhideWhenUsed/>
    <w:qFormat/>
    <w:rsid w:val="00BD27B0"/>
  </w:style>
  <w:style w:type="character" w:customStyle="1" w:styleId="TextpoznpodarouChar">
    <w:name w:val="Text pozn. pod čarou Char"/>
    <w:basedOn w:val="Standardnpsmoodstavce"/>
    <w:link w:val="Textpoznpodarou"/>
    <w:semiHidden/>
    <w:qFormat/>
    <w:locked/>
    <w:rsid w:val="00BD27B0"/>
    <w:rPr>
      <w:rFonts w:cs="Arial"/>
      <w:lang w:eastAsia="cs-CZ"/>
    </w:rPr>
  </w:style>
  <w:style w:type="character" w:customStyle="1" w:styleId="TextpoznpodarouChar1">
    <w:name w:val="Text pozn. pod čarou Char1"/>
    <w:basedOn w:val="Standardnpsmoodstavce"/>
    <w:uiPriority w:val="99"/>
    <w:semiHidden/>
    <w:qFormat/>
    <w:rsid w:val="00BD27B0"/>
    <w:rPr>
      <w:rFonts w:eastAsiaTheme="minorEastAsia"/>
      <w:sz w:val="20"/>
      <w:szCs w:val="20"/>
      <w:lang w:eastAsia="zh-CN"/>
    </w:rPr>
  </w:style>
  <w:style w:type="character" w:styleId="Zdraznn">
    <w:name w:val="Emphasis"/>
    <w:basedOn w:val="Standardnpsmoodstavce"/>
    <w:uiPriority w:val="20"/>
    <w:qFormat/>
    <w:rsid w:val="00BD27B0"/>
    <w:rPr>
      <w:i/>
      <w:iCs/>
    </w:rPr>
  </w:style>
  <w:style w:type="character" w:customStyle="1" w:styleId="InternetLink">
    <w:name w:val="Internet Link"/>
    <w:basedOn w:val="Standardnpsmoodstavce"/>
    <w:uiPriority w:val="99"/>
    <w:semiHidden/>
    <w:unhideWhenUsed/>
    <w:rsid w:val="00BD27B0"/>
    <w:rPr>
      <w:color w:val="0000FF"/>
      <w:u w:val="single"/>
    </w:rPr>
  </w:style>
  <w:style w:type="character" w:customStyle="1" w:styleId="ListLabel1">
    <w:name w:val="ListLabel 1"/>
    <w:qFormat/>
    <w:rPr>
      <w:rFonts w:ascii="Arial" w:eastAsia="Calibri" w:hAnsi="Arial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rFonts w:ascii="Arial" w:hAnsi="Arial" w:cs="Aria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ascii="Arial" w:hAnsi="Arial" w:cs="Aria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Arial"/>
    </w:rPr>
  </w:style>
  <w:style w:type="paragraph" w:styleId="Normlnweb">
    <w:name w:val="Normal (Web)"/>
    <w:basedOn w:val="Normln"/>
    <w:uiPriority w:val="99"/>
    <w:unhideWhenUsed/>
    <w:qFormat/>
    <w:rsid w:val="00504B1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62C4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qFormat/>
    <w:rsid w:val="00BD27B0"/>
    <w:pPr>
      <w:spacing w:after="0" w:line="240" w:lineRule="auto"/>
    </w:pPr>
    <w:rPr>
      <w:rFonts w:eastAsiaTheme="minorHAnsi" w:cs="Arial"/>
      <w:lang w:eastAsia="cs-CZ"/>
    </w:rPr>
  </w:style>
  <w:style w:type="paragraph" w:customStyle="1" w:styleId="fontsizesmall">
    <w:name w:val="fontsizesmall"/>
    <w:basedOn w:val="Normln"/>
    <w:qFormat/>
    <w:rsid w:val="00BD27B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7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7BD1"/>
    <w:rPr>
      <w:rFonts w:ascii="Calibri" w:eastAsiaTheme="minorEastAsia" w:hAnsi="Calibri"/>
      <w:color w:val="00000A"/>
      <w:sz w:val="22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BB7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7BD1"/>
    <w:rPr>
      <w:rFonts w:ascii="Calibri" w:eastAsiaTheme="minorEastAsia" w:hAnsi="Calibri"/>
      <w:color w:val="00000A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2304</Words>
  <Characters>13598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AMSP ČR</dc:creator>
  <dc:description/>
  <cp:lastModifiedBy>Eva Svobodová</cp:lastModifiedBy>
  <cp:revision>2</cp:revision>
  <dcterms:created xsi:type="dcterms:W3CDTF">2019-05-29T05:30:00Z</dcterms:created>
  <dcterms:modified xsi:type="dcterms:W3CDTF">2019-05-29T05:30:00Z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